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4" w:rsidRDefault="00EC72F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1421296</wp:posOffset>
                </wp:positionH>
                <wp:positionV relativeFrom="paragraph">
                  <wp:posOffset>134178</wp:posOffset>
                </wp:positionV>
                <wp:extent cx="1184744" cy="206734"/>
                <wp:effectExtent l="0" t="0" r="158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F8" w:rsidRDefault="00EC7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9pt;margin-top:10.55pt;width:93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" fillcolor="white [3201]" strokeweight=".5pt">
                <v:textbox>
                  <w:txbxContent>
                    <w:p w:rsidR="00EC72F8" w:rsidRDefault="00EC72F8"/>
                  </w:txbxContent>
                </v:textbox>
              </v:shape>
            </w:pict>
          </mc:Fallback>
        </mc:AlternateContent>
      </w:r>
    </w:p>
    <w:p w:rsidR="0084671B" w:rsidRPr="00EC72F8" w:rsidRDefault="00055D0C">
      <w:pPr>
        <w:rPr>
          <w:rFonts w:asciiTheme="majorHAnsi" w:eastAsia="Arial Narrow" w:hAnsiTheme="majorHAnsi" w:cstheme="majorHAnsi"/>
        </w:rPr>
      </w:pPr>
      <w:r w:rsidRPr="00EC72F8">
        <w:rPr>
          <w:rFonts w:asciiTheme="majorHAnsi" w:eastAsia="Arial Narrow" w:hAnsiTheme="majorHAnsi" w:cstheme="majorHAnsi"/>
        </w:rPr>
        <w:t>G</w:t>
      </w:r>
      <w:r w:rsidR="00F57DC4" w:rsidRPr="00EC72F8">
        <w:rPr>
          <w:rFonts w:asciiTheme="majorHAnsi" w:eastAsia="Arial Narrow" w:hAnsiTheme="majorHAnsi" w:cstheme="majorHAnsi"/>
        </w:rPr>
        <w:t xml:space="preserve">rade Level reviewed: </w:t>
      </w:r>
    </w:p>
    <w:p w:rsidR="0084671B" w:rsidRPr="00547C7F" w:rsidRDefault="0081717F">
      <w:pPr>
        <w:rPr>
          <w:rFonts w:asciiTheme="majorHAnsi" w:hAnsiTheme="majorHAnsi" w:cstheme="majorHAnsi"/>
        </w:rPr>
      </w:pPr>
      <w:r w:rsidRPr="00547C7F">
        <w:rPr>
          <w:rFonts w:asciiTheme="majorHAnsi" w:hAnsiTheme="majorHAnsi" w:cstheme="majorHAnsi"/>
          <w:b/>
        </w:rPr>
        <w:t>Directions:</w:t>
      </w:r>
      <w:r w:rsidR="00547C7F" w:rsidRPr="00547C7F">
        <w:rPr>
          <w:rFonts w:asciiTheme="majorHAnsi" w:hAnsiTheme="majorHAnsi" w:cstheme="majorHAnsi"/>
          <w:b/>
        </w:rPr>
        <w:t xml:space="preserve"> Using your Evaluation Rubric, indicate </w:t>
      </w:r>
      <w:r w:rsidR="00547C7F">
        <w:rPr>
          <w:rFonts w:asciiTheme="majorHAnsi" w:hAnsiTheme="majorHAnsi" w:cstheme="majorHAnsi"/>
          <w:b/>
        </w:rPr>
        <w:t>the</w:t>
      </w:r>
      <w:r w:rsidR="00547C7F" w:rsidRPr="00547C7F">
        <w:rPr>
          <w:rFonts w:asciiTheme="majorHAnsi" w:hAnsiTheme="majorHAnsi" w:cstheme="majorHAnsi"/>
          <w:b/>
        </w:rPr>
        <w:t xml:space="preserve"> criteria evidenced in the curriculum</w:t>
      </w:r>
      <w:r w:rsidR="00547C7F" w:rsidRPr="00547C7F">
        <w:rPr>
          <w:rFonts w:asciiTheme="majorHAnsi" w:hAnsiTheme="majorHAnsi" w:cstheme="majorHAnsi"/>
          <w:b/>
          <w:sz w:val="22"/>
          <w:szCs w:val="22"/>
        </w:rPr>
        <w:t>.</w:t>
      </w:r>
      <w:r w:rsidR="00547C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47C7F">
        <w:rPr>
          <w:rFonts w:asciiTheme="majorHAnsi" w:hAnsiTheme="majorHAnsi" w:cstheme="majorHAnsi"/>
          <w:b/>
          <w:sz w:val="22"/>
          <w:szCs w:val="22"/>
        </w:rPr>
        <w:tab/>
      </w:r>
      <w:r w:rsidRPr="00547C7F">
        <w:rPr>
          <w:rFonts w:asciiTheme="majorHAnsi" w:hAnsiTheme="majorHAnsi" w:cstheme="majorHAnsi"/>
          <w:sz w:val="22"/>
          <w:szCs w:val="22"/>
        </w:rPr>
        <w:t xml:space="preserve">    </w:t>
      </w:r>
    </w:p>
    <w:tbl>
      <w:tblPr>
        <w:tblStyle w:val="a"/>
        <w:tblW w:w="14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18"/>
        <w:gridCol w:w="3618"/>
        <w:gridCol w:w="3618"/>
      </w:tblGrid>
      <w:tr w:rsidR="0084671B" w:rsidTr="00600AE5">
        <w:trPr>
          <w:jc w:val="center"/>
        </w:trPr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tabs>
                <w:tab w:val="left" w:pos="0"/>
              </w:tabs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I. Alignment to MCCRS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</w:t>
            </w:r>
            <w:proofErr w:type="gramStart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that apply</w:t>
            </w:r>
            <w:proofErr w:type="gramEnd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.)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II. Key Areas of Focus/Shift in MCCRS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</w:t>
            </w:r>
            <w:proofErr w:type="gramStart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that apply</w:t>
            </w:r>
            <w:proofErr w:type="gramEnd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.)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III. Instructional Supports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</w:t>
            </w:r>
            <w:proofErr w:type="gramStart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that apply</w:t>
            </w:r>
            <w:proofErr w:type="gramEnd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.)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IV. Assessment/Measurability</w:t>
            </w:r>
          </w:p>
          <w:p w:rsidR="0084671B" w:rsidRPr="002E0BB7" w:rsidRDefault="0081717F" w:rsidP="002E0BB7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(Check </w:t>
            </w:r>
            <w:r w:rsidRPr="002E0BB7">
              <w:rPr>
                <w:rFonts w:ascii="MS Gothic" w:eastAsia="MS Gothic" w:hAnsi="MS Gothic" w:cs="MS Gothic" w:hint="eastAsia"/>
                <w:sz w:val="22"/>
                <w:szCs w:val="22"/>
              </w:rPr>
              <w:t>☑</w:t>
            </w:r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all </w:t>
            </w:r>
            <w:proofErr w:type="gramStart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that apply</w:t>
            </w:r>
            <w:proofErr w:type="gramEnd"/>
            <w:r w:rsidRPr="002E0BB7">
              <w:rPr>
                <w:rFonts w:asciiTheme="majorHAnsi" w:eastAsia="Arial Narrow" w:hAnsiTheme="majorHAnsi" w:cstheme="majorHAnsi"/>
                <w:sz w:val="22"/>
                <w:szCs w:val="22"/>
              </w:rPr>
              <w:t>.)</w:t>
            </w:r>
          </w:p>
        </w:tc>
      </w:tr>
      <w:tr w:rsidR="0084671B">
        <w:trPr>
          <w:trHeight w:val="1440"/>
          <w:jc w:val="center"/>
        </w:trPr>
        <w:tc>
          <w:tcPr>
            <w:tcW w:w="3618" w:type="dxa"/>
          </w:tcPr>
          <w:p w:rsidR="0084671B" w:rsidRPr="00436D41" w:rsidRDefault="007232F9" w:rsidP="00436D41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7398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Measurable Alignment:</w:t>
            </w:r>
            <w:r w:rsidR="00E64119">
              <w:rPr>
                <w:rFonts w:asciiTheme="majorHAnsi" w:hAnsiTheme="majorHAnsi" w:cstheme="majorHAnsi"/>
                <w:sz w:val="22"/>
                <w:szCs w:val="22"/>
              </w:rPr>
              <w:t xml:space="preserve"> Lessons include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a clear and specific purpose between MCCRS and the behavioral (measurable) objective.</w:t>
            </w:r>
          </w:p>
        </w:tc>
        <w:tc>
          <w:tcPr>
            <w:tcW w:w="3618" w:type="dxa"/>
          </w:tcPr>
          <w:p w:rsidR="0084671B" w:rsidRPr="00436D41" w:rsidRDefault="007232F9" w:rsidP="00E6411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ajorHAnsi"/>
                  <w:b/>
                  <w:sz w:val="22"/>
                  <w:szCs w:val="22"/>
                </w:rPr>
                <w:id w:val="18622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 w:rsidRP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Text-based evidence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E64119">
              <w:rPr>
                <w:sz w:val="22"/>
                <w:szCs w:val="22"/>
              </w:rPr>
              <w:t>Lessons facilitate oral and written responses grounded in textual evidence and driven by higher-order thinking skills.</w:t>
            </w:r>
          </w:p>
        </w:tc>
        <w:tc>
          <w:tcPr>
            <w:tcW w:w="3618" w:type="dxa"/>
          </w:tcPr>
          <w:p w:rsidR="00E64119" w:rsidRDefault="007232F9" w:rsidP="00E64119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2336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Equal Access to Text: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64119">
              <w:rPr>
                <w:color w:val="000000"/>
                <w:sz w:val="22"/>
                <w:szCs w:val="22"/>
              </w:rPr>
              <w:t>Lessons provide all students with multiple opportunities to engage with text of appropriate complexity for the grade level.</w:t>
            </w:r>
          </w:p>
          <w:p w:rsidR="0084671B" w:rsidRPr="00436D41" w:rsidRDefault="0084671B" w:rsidP="00E64119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436D41" w:rsidRDefault="007232F9" w:rsidP="00436D41">
            <w:pPr>
              <w:widowControl w:val="0"/>
              <w:ind w:left="36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2537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Valid Measures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E64119">
              <w:rPr>
                <w:sz w:val="22"/>
                <w:szCs w:val="22"/>
              </w:rPr>
              <w:t>Lessons elicit observable evidence of the degree to which a student can independently demonstrate mastery of the standards with appropriately complex text.</w:t>
            </w:r>
          </w:p>
          <w:p w:rsidR="0084671B" w:rsidRPr="002E0BB7" w:rsidRDefault="0084671B" w:rsidP="00436D41">
            <w:pPr>
              <w:ind w:left="156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84671B">
        <w:trPr>
          <w:trHeight w:val="1400"/>
          <w:jc w:val="center"/>
        </w:trPr>
        <w:tc>
          <w:tcPr>
            <w:tcW w:w="3618" w:type="dxa"/>
          </w:tcPr>
          <w:p w:rsidR="00E64119" w:rsidRDefault="007232F9" w:rsidP="00E64119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38306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Text Complexity: </w:t>
            </w:r>
            <w:r w:rsidR="00E64119">
              <w:rPr>
                <w:color w:val="000000"/>
                <w:sz w:val="22"/>
                <w:szCs w:val="22"/>
              </w:rPr>
              <w:t xml:space="preserve">Lessons consistently provide opportunities to read both literary and informational texts in the text complexity grade band, which include a mix of short and full selections. </w:t>
            </w:r>
          </w:p>
          <w:p w:rsidR="0084671B" w:rsidRPr="00436D41" w:rsidRDefault="0084671B" w:rsidP="00E64119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E64119" w:rsidRDefault="007232F9" w:rsidP="00E64119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8472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Writing from sources: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64119">
              <w:rPr>
                <w:color w:val="000000"/>
                <w:sz w:val="22"/>
                <w:szCs w:val="22"/>
              </w:rPr>
              <w:t>Lessons suggests that students routinely draw evidence from texts in writing to analyze, create, or argue.</w:t>
            </w:r>
          </w:p>
          <w:p w:rsidR="0084671B" w:rsidRPr="00436D41" w:rsidRDefault="0084671B" w:rsidP="00E64119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436D41" w:rsidRDefault="007232F9" w:rsidP="00E64119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546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7F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Close Reading Techniques:  </w:t>
            </w:r>
            <w:r w:rsidR="00E64119">
              <w:rPr>
                <w:sz w:val="22"/>
                <w:szCs w:val="22"/>
              </w:rPr>
              <w:t>Lessons focus on challenging sections of text(s) and engage students in productive struggle through academic discussion and text-dependent questioning techniques that build toward independence and proficiency.</w:t>
            </w:r>
          </w:p>
        </w:tc>
        <w:tc>
          <w:tcPr>
            <w:tcW w:w="3618" w:type="dxa"/>
          </w:tcPr>
          <w:p w:rsidR="0084671B" w:rsidRPr="00436D41" w:rsidRDefault="007232F9" w:rsidP="00436D41">
            <w:pPr>
              <w:widowControl w:val="0"/>
              <w:ind w:left="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87917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Success Criteria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>: Lessons include aligned rubrics and/or assessment guidelines sufficient for interpreting performance.</w:t>
            </w:r>
          </w:p>
          <w:p w:rsidR="0084671B" w:rsidRPr="002E0BB7" w:rsidRDefault="0084671B" w:rsidP="00436D41">
            <w:pPr>
              <w:ind w:left="156"/>
              <w:rPr>
                <w:rFonts w:asciiTheme="majorHAnsi" w:eastAsia="Arial Narrow" w:hAnsiTheme="majorHAnsi" w:cstheme="majorHAnsi"/>
              </w:rPr>
            </w:pPr>
          </w:p>
        </w:tc>
      </w:tr>
      <w:tr w:rsidR="0084671B">
        <w:trPr>
          <w:trHeight w:val="980"/>
          <w:jc w:val="center"/>
        </w:trPr>
        <w:tc>
          <w:tcPr>
            <w:tcW w:w="3618" w:type="dxa"/>
          </w:tcPr>
          <w:p w:rsidR="0084671B" w:rsidRPr="00436D41" w:rsidRDefault="007232F9" w:rsidP="00436D41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393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Vocabulary Acquisition: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Lessons provide strategies for vocabulary acquisition.</w:t>
            </w:r>
          </w:p>
          <w:p w:rsidR="0084671B" w:rsidRPr="002E0BB7" w:rsidRDefault="0084671B" w:rsidP="00436D41">
            <w:pPr>
              <w:ind w:left="18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E64119" w:rsidRDefault="007232F9" w:rsidP="00E64119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302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F3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Academic vocabulary</w:t>
            </w:r>
            <w:r w:rsidR="00E641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="00E64119">
              <w:rPr>
                <w:color w:val="000000"/>
                <w:sz w:val="22"/>
                <w:szCs w:val="22"/>
              </w:rPr>
              <w:t>Lessons focus</w:t>
            </w:r>
            <w:r w:rsidR="00E64119">
              <w:rPr>
                <w:color w:val="000000"/>
                <w:sz w:val="22"/>
                <w:szCs w:val="22"/>
              </w:rPr>
              <w:t xml:space="preserve"> on building students’ vocabulary through instruction and context.</w:t>
            </w:r>
          </w:p>
          <w:p w:rsidR="0084671B" w:rsidRPr="00436D41" w:rsidRDefault="0084671B" w:rsidP="00436D41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4671B" w:rsidRPr="002E0BB7" w:rsidRDefault="0084671B" w:rsidP="00436D41">
            <w:pPr>
              <w:ind w:left="102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436D41" w:rsidRDefault="007232F9" w:rsidP="00436D41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7748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Evidence of Differentiation: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Considerations are made for students with disabilities, English learners, and students who are performing at or below grade level.</w:t>
            </w:r>
          </w:p>
        </w:tc>
        <w:tc>
          <w:tcPr>
            <w:tcW w:w="3618" w:type="dxa"/>
          </w:tcPr>
          <w:p w:rsidR="0084671B" w:rsidRPr="00436D41" w:rsidRDefault="007232F9" w:rsidP="00436D41">
            <w:pPr>
              <w:widowControl w:val="0"/>
              <w:ind w:left="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867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Accommodations and Accessibility: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Assessments are appropriate for all students. </w:t>
            </w:r>
          </w:p>
          <w:p w:rsidR="0084671B" w:rsidRPr="002E0BB7" w:rsidRDefault="0084671B" w:rsidP="00436D41">
            <w:pPr>
              <w:ind w:left="156"/>
              <w:rPr>
                <w:rFonts w:asciiTheme="majorHAnsi" w:eastAsia="Arial Narrow" w:hAnsiTheme="majorHAnsi" w:cstheme="majorHAnsi"/>
              </w:rPr>
            </w:pPr>
          </w:p>
        </w:tc>
      </w:tr>
      <w:tr w:rsidR="0084671B">
        <w:trPr>
          <w:jc w:val="center"/>
        </w:trPr>
        <w:tc>
          <w:tcPr>
            <w:tcW w:w="3618" w:type="dxa"/>
          </w:tcPr>
          <w:p w:rsidR="00E64119" w:rsidRDefault="007232F9" w:rsidP="00E64119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9543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Variety of Texts: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E64119">
              <w:rPr>
                <w:color w:val="000000"/>
                <w:sz w:val="22"/>
                <w:szCs w:val="22"/>
              </w:rPr>
              <w:t>There is a range of materials, both print and digital, which feature diverse cultures, represent high quality, and are appropriate in topic and theme for the grade level.</w:t>
            </w:r>
          </w:p>
          <w:p w:rsidR="0084671B" w:rsidRPr="00436D41" w:rsidRDefault="0084671B" w:rsidP="00E64119">
            <w:pPr>
              <w:widowControl w:val="0"/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84671B" w:rsidRPr="00436D41" w:rsidRDefault="007232F9" w:rsidP="00536464">
            <w:pPr>
              <w:ind w:left="-18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1182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Balance of Informational to Literary text: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 w:rsidR="00536464">
              <w:rPr>
                <w:rFonts w:asciiTheme="majorHAnsi" w:hAnsiTheme="majorHAnsi" w:cstheme="majorHAnsi"/>
                <w:sz w:val="22"/>
                <w:szCs w:val="22"/>
              </w:rPr>
              <w:t>3-5, there is a 50/50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balance of i</w:t>
            </w:r>
            <w:r w:rsidR="00536464">
              <w:rPr>
                <w:rFonts w:asciiTheme="majorHAnsi" w:hAnsiTheme="majorHAnsi" w:cstheme="majorHAnsi"/>
                <w:sz w:val="22"/>
                <w:szCs w:val="22"/>
              </w:rPr>
              <w:t xml:space="preserve">nformational and literary texts; there is a 70/30 balance of informational and literary texts in grades 6-12. </w:t>
            </w:r>
          </w:p>
        </w:tc>
        <w:tc>
          <w:tcPr>
            <w:tcW w:w="3618" w:type="dxa"/>
          </w:tcPr>
          <w:p w:rsidR="0084671B" w:rsidRPr="00436D41" w:rsidRDefault="007232F9" w:rsidP="00BA0D84">
            <w:pPr>
              <w:widowControl w:val="0"/>
              <w:ind w:left="-36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759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Extensions are Appropriate: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A0D84">
              <w:rPr>
                <w:rFonts w:asciiTheme="majorHAnsi" w:hAnsiTheme="majorHAnsi" w:cstheme="majorHAnsi"/>
                <w:sz w:val="22"/>
                <w:szCs w:val="22"/>
              </w:rPr>
              <w:t>Lessons provide</w:t>
            </w:r>
            <w:bookmarkStart w:id="0" w:name="_GoBack"/>
            <w:bookmarkEnd w:id="0"/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extensions for students who read above grade level.</w:t>
            </w:r>
          </w:p>
        </w:tc>
        <w:tc>
          <w:tcPr>
            <w:tcW w:w="3618" w:type="dxa"/>
          </w:tcPr>
          <w:p w:rsidR="0084671B" w:rsidRPr="00436D41" w:rsidRDefault="007232F9" w:rsidP="00436D41">
            <w:pPr>
              <w:ind w:left="36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9323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D41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17F" w:rsidRPr="00436D41">
              <w:rPr>
                <w:rFonts w:asciiTheme="majorHAnsi" w:hAnsiTheme="majorHAnsi" w:cstheme="majorHAnsi"/>
                <w:b/>
                <w:sz w:val="22"/>
                <w:szCs w:val="22"/>
              </w:rPr>
              <w:t>Reliable Measures:</w:t>
            </w:r>
            <w:r w:rsidR="0081717F" w:rsidRPr="00436D41">
              <w:rPr>
                <w:rFonts w:asciiTheme="majorHAnsi" w:hAnsiTheme="majorHAnsi" w:cstheme="majorHAnsi"/>
                <w:sz w:val="22"/>
                <w:szCs w:val="22"/>
              </w:rPr>
              <w:t xml:space="preserve"> Assessments, whether formal or informal, are designed to provide multiple opportunities for students to demonstrate their proficiency.</w:t>
            </w:r>
          </w:p>
        </w:tc>
      </w:tr>
    </w:tbl>
    <w:p w:rsidR="00547C7F" w:rsidRDefault="00547C7F" w:rsidP="00436D4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820514" w:rsidRDefault="00820514" w:rsidP="00436D4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820514" w:rsidRDefault="00820514" w:rsidP="00436D4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820514" w:rsidRDefault="00820514" w:rsidP="00436D4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820514" w:rsidRDefault="00820514" w:rsidP="00436D4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2F233F" w:rsidRDefault="002F233F">
      <w:pPr>
        <w:rPr>
          <w:rFonts w:asciiTheme="majorHAnsi" w:eastAsia="Arial Narrow" w:hAnsiTheme="majorHAnsi" w:cstheme="majorHAnsi"/>
          <w:b/>
          <w:sz w:val="22"/>
          <w:szCs w:val="22"/>
        </w:rPr>
      </w:pPr>
    </w:p>
    <w:p w:rsidR="002F233F" w:rsidRDefault="002F233F">
      <w:pPr>
        <w:rPr>
          <w:rFonts w:asciiTheme="majorHAnsi" w:eastAsia="Arial Narrow" w:hAnsiTheme="majorHAnsi" w:cstheme="majorHAnsi"/>
          <w:b/>
          <w:sz w:val="22"/>
          <w:szCs w:val="22"/>
        </w:rPr>
      </w:pPr>
    </w:p>
    <w:p w:rsidR="00547C7F" w:rsidRPr="00600AE5" w:rsidRDefault="00547C7F">
      <w:pPr>
        <w:rPr>
          <w:rFonts w:asciiTheme="majorHAnsi" w:eastAsia="Arial Narrow" w:hAnsiTheme="majorHAnsi" w:cstheme="majorHAnsi"/>
          <w:b/>
          <w:sz w:val="22"/>
          <w:szCs w:val="22"/>
        </w:rPr>
      </w:pPr>
      <w:r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Directions: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>Using</w:t>
      </w:r>
      <w:r w:rsidR="00807C2A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>the criteria evidenced above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and your Evaluation Rubric </w:t>
      </w:r>
      <w:proofErr w:type="gramStart"/>
      <w:r w:rsidR="00600AE5">
        <w:rPr>
          <w:rFonts w:asciiTheme="majorHAnsi" w:eastAsia="Arial Narrow" w:hAnsiTheme="majorHAnsi" w:cstheme="majorHAnsi"/>
          <w:b/>
          <w:sz w:val="22"/>
          <w:szCs w:val="22"/>
        </w:rPr>
        <w:t>notes,</w:t>
      </w:r>
      <w:proofErr w:type="gramEnd"/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provide a 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>synthesi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>s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of 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>the strengths and challenges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in the curriculum.</w:t>
      </w:r>
      <w:r w:rsidR="00600AE5" w:rsidRP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 </w:t>
      </w:r>
      <w:r w:rsidR="00600AE5">
        <w:rPr>
          <w:rFonts w:asciiTheme="majorHAnsi" w:eastAsia="Arial Narrow" w:hAnsiTheme="majorHAnsi" w:cstheme="majorHAnsi"/>
          <w:b/>
          <w:sz w:val="22"/>
          <w:szCs w:val="22"/>
        </w:rPr>
        <w:t xml:space="preserve">Be sure to cite specific objective examples for each of the criteria. </w:t>
      </w:r>
    </w:p>
    <w:tbl>
      <w:tblPr>
        <w:tblStyle w:val="a"/>
        <w:tblW w:w="14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18"/>
        <w:gridCol w:w="3618"/>
        <w:gridCol w:w="3618"/>
      </w:tblGrid>
      <w:tr w:rsidR="00600AE5" w:rsidRPr="00600AE5" w:rsidTr="00BE5F7F">
        <w:trPr>
          <w:trHeight w:val="377"/>
          <w:jc w:val="center"/>
        </w:trPr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600AE5">
            <w:pPr>
              <w:tabs>
                <w:tab w:val="left" w:pos="0"/>
              </w:tabs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I. Alignment to MCCRS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II. Key Areas of Focus/Shift in MCCRS</w:t>
            </w:r>
          </w:p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III. Instructional Supports</w:t>
            </w:r>
          </w:p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DAEEF3" w:themeFill="accent5" w:themeFillTint="33"/>
          </w:tcPr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2E0BB7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IV. Assessment/Measurability</w:t>
            </w:r>
          </w:p>
          <w:p w:rsidR="00600AE5" w:rsidRPr="002E0BB7" w:rsidRDefault="00600AE5" w:rsidP="00A256DE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  <w:tr w:rsidR="00600AE5" w:rsidRPr="00600AE5" w:rsidTr="00AF7D35">
        <w:trPr>
          <w:trHeight w:val="3968"/>
          <w:jc w:val="center"/>
        </w:trPr>
        <w:tc>
          <w:tcPr>
            <w:tcW w:w="3618" w:type="dxa"/>
          </w:tcPr>
          <w:p w:rsidR="00600AE5" w:rsidRPr="00905884" w:rsidRDefault="00600AE5" w:rsidP="00905884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9D4DDE" w:rsidRDefault="009D4DDE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9D4DDE" w:rsidRPr="00905884" w:rsidRDefault="009D4DDE" w:rsidP="009D4DDE">
            <w:pPr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600AE5" w:rsidRPr="00905884" w:rsidRDefault="00600AE5" w:rsidP="00905884">
            <w:pPr>
              <w:ind w:left="72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600AE5" w:rsidRPr="00905884" w:rsidRDefault="00600AE5" w:rsidP="00905884">
            <w:pPr>
              <w:ind w:left="54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600AE5" w:rsidRPr="00905884" w:rsidRDefault="00600AE5" w:rsidP="00905884">
            <w:pPr>
              <w:ind w:left="36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  <w:r w:rsidRPr="00905884"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  <w:t>Synthesis of Strengths and Challenges/Concerns</w:t>
            </w: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  <w:p w:rsidR="00600AE5" w:rsidRPr="00905884" w:rsidRDefault="00600AE5" w:rsidP="00A256DE">
            <w:pPr>
              <w:ind w:left="240"/>
              <w:rPr>
                <w:rFonts w:asciiTheme="majorHAnsi" w:eastAsia="Arial Narrow" w:hAnsiTheme="majorHAnsi" w:cstheme="majorHAnsi"/>
                <w:b/>
                <w:sz w:val="20"/>
                <w:szCs w:val="20"/>
              </w:rPr>
            </w:pPr>
          </w:p>
        </w:tc>
      </w:tr>
      <w:tr w:rsidR="00B453CA" w:rsidRPr="00600AE5" w:rsidTr="00BE5F7F">
        <w:trPr>
          <w:trHeight w:val="3329"/>
          <w:jc w:val="center"/>
        </w:trPr>
        <w:tc>
          <w:tcPr>
            <w:tcW w:w="3618" w:type="dxa"/>
          </w:tcPr>
          <w:p w:rsidR="00B453CA" w:rsidRPr="001E23E0" w:rsidRDefault="00BC2D42" w:rsidP="008725E9">
            <w:pPr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Select 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an overall rating for all lessons evaluated for the grade level.</w:t>
            </w:r>
          </w:p>
          <w:p w:rsidR="001E23E0" w:rsidRPr="00FE0319" w:rsidRDefault="007232F9" w:rsidP="008725E9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27444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D35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F7D35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AF7D35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AF7D35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</w:t>
            </w:r>
            <w:r w:rsidR="001E23E0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Meets almost all or all of the criteria with strong connections between standards and lessons.</w:t>
            </w:r>
            <w:r w:rsidR="001E23E0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21316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3E0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1E23E0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1E23E0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FE0319" w:rsidRDefault="007232F9" w:rsidP="008725E9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3644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19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E0319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FE0319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FE0319" w:rsidRDefault="007232F9" w:rsidP="008725E9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8994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E0319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  <w:r w:rsid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few of the criteria and connections between standards and lessons are weak or vague.</w:t>
            </w:r>
          </w:p>
          <w:p w:rsidR="00BC2D42" w:rsidRPr="008725E9" w:rsidRDefault="007232F9" w:rsidP="00FE031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3305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E0319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0-</w:t>
            </w:r>
            <w:r w:rsid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Does not meet the criteria.</w:t>
            </w:r>
            <w:r w:rsidR="00AF7D35">
              <w:rPr>
                <w:rFonts w:asciiTheme="majorHAnsi" w:eastAsia="Arial Narrow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</w:tcPr>
          <w:p w:rsidR="00B453CA" w:rsidRDefault="00BC2D42" w:rsidP="008725E9">
            <w:pPr>
              <w:ind w:left="72"/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Select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 an overall rating for all lessons evaluated for the grade level.</w:t>
            </w:r>
          </w:p>
          <w:p w:rsidR="009A6313" w:rsidRPr="00FE0319" w:rsidRDefault="007232F9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36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-Meets almost all or all of the criteria with strong connections between standards and lessons.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0023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9A6313" w:rsidRDefault="007232F9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921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9A6313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9A6313" w:rsidRDefault="007232F9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66254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1-</w:t>
            </w:r>
            <w:r w:rsidR="009A6313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Meets few of the criteria and connections between standards and lessons are weak or vague.</w:t>
            </w:r>
          </w:p>
          <w:p w:rsidR="00673C6D" w:rsidRPr="009A6313" w:rsidRDefault="007232F9" w:rsidP="009A6313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0227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3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A6313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</w:t>
            </w:r>
            <w:r w:rsidR="009A6313">
              <w:rPr>
                <w:rFonts w:asciiTheme="majorHAnsi" w:eastAsia="Arial Narrow" w:hAnsiTheme="majorHAnsi" w:cstheme="majorHAnsi"/>
                <w:sz w:val="18"/>
                <w:szCs w:val="18"/>
              </w:rPr>
              <w:t>- Does not meet the criteria.</w:t>
            </w:r>
          </w:p>
        </w:tc>
        <w:tc>
          <w:tcPr>
            <w:tcW w:w="3618" w:type="dxa"/>
          </w:tcPr>
          <w:p w:rsidR="00EC72F8" w:rsidRDefault="00BC2D42" w:rsidP="008725E9">
            <w:pPr>
              <w:ind w:left="54"/>
              <w:rPr>
                <w:rFonts w:asciiTheme="majorHAnsi" w:eastAsia="Arial Narrow" w:hAnsiTheme="majorHAnsi" w:cstheme="majorHAnsi"/>
                <w:b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Select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 an overall rating for all lessons evaluated for the grade level.</w:t>
            </w:r>
          </w:p>
          <w:p w:rsidR="00EC72F8" w:rsidRPr="00FE0319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7674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-Meets almost all or all of the criteria with strong connections between standards and lessons.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0602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EC72F8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1115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EC72F8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5855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Meets few of the criteria and connections between standards and lessons are weak or vague.</w:t>
            </w:r>
          </w:p>
          <w:p w:rsidR="00B453CA" w:rsidRPr="00EC72F8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8393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Does not meet the criteria.</w:t>
            </w:r>
          </w:p>
        </w:tc>
        <w:tc>
          <w:tcPr>
            <w:tcW w:w="3618" w:type="dxa"/>
          </w:tcPr>
          <w:p w:rsidR="00EC72F8" w:rsidRDefault="00BC2D42" w:rsidP="008725E9">
            <w:pPr>
              <w:ind w:left="36"/>
              <w:rPr>
                <w:rFonts w:asciiTheme="majorHAnsi" w:eastAsia="Arial Narrow" w:hAnsiTheme="majorHAnsi" w:cstheme="majorHAnsi"/>
                <w:b/>
                <w:i/>
                <w:sz w:val="18"/>
                <w:szCs w:val="18"/>
              </w:rPr>
            </w:pPr>
            <w:r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>Select</w:t>
            </w:r>
            <w:r w:rsidR="008725E9" w:rsidRPr="001E23E0">
              <w:rPr>
                <w:rFonts w:asciiTheme="majorHAnsi" w:eastAsia="Arial Narrow" w:hAnsiTheme="majorHAnsi" w:cstheme="majorHAnsi"/>
                <w:i/>
                <w:sz w:val="18"/>
                <w:szCs w:val="18"/>
              </w:rPr>
              <w:t xml:space="preserve"> an overall rating for all lessons evaluated for the grade level.</w:t>
            </w:r>
          </w:p>
          <w:p w:rsidR="00EC72F8" w:rsidRPr="00FE0319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26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 </w:t>
            </w:r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4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-Meets almost all or all of the criteria with strong connections between standards and lessons.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4163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3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 xml:space="preserve">- Meets most of the criteria with strong connections between standards and lessons. </w:t>
            </w:r>
          </w:p>
          <w:p w:rsidR="00EC72F8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14747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 w:rsidRPr="00FE031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2</w:t>
            </w:r>
            <w:r w:rsidR="00EC72F8" w:rsidRPr="00FE0319">
              <w:rPr>
                <w:rFonts w:asciiTheme="majorHAnsi" w:eastAsia="Arial Narrow" w:hAnsiTheme="majorHAnsi" w:cstheme="majorHAnsi"/>
                <w:sz w:val="18"/>
                <w:szCs w:val="18"/>
              </w:rPr>
              <w:t>- Meets some of the criteria, but connection between standards and lessons are questionable.</w:t>
            </w:r>
          </w:p>
          <w:p w:rsidR="00EC72F8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13461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1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Meets few of the criteria and connections between standards and lessons are weak or vague.</w:t>
            </w:r>
          </w:p>
          <w:p w:rsidR="00B453CA" w:rsidRPr="00EC72F8" w:rsidRDefault="007232F9" w:rsidP="00EC72F8">
            <w:pPr>
              <w:rPr>
                <w:rFonts w:asciiTheme="majorHAnsi" w:eastAsia="Arial Narrow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="Arial Narrow" w:hAnsiTheme="majorHAnsi" w:cstheme="majorHAnsi"/>
                  <w:sz w:val="18"/>
                  <w:szCs w:val="18"/>
                </w:rPr>
                <w:id w:val="-4635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F8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C72F8" w:rsidRPr="00A223F3">
              <w:rPr>
                <w:rFonts w:asciiTheme="majorHAnsi" w:eastAsia="Arial Narrow" w:hAnsiTheme="majorHAnsi" w:cstheme="majorHAnsi"/>
                <w:b/>
                <w:sz w:val="18"/>
                <w:szCs w:val="18"/>
              </w:rPr>
              <w:t>0</w:t>
            </w:r>
            <w:r w:rsidR="00EC72F8">
              <w:rPr>
                <w:rFonts w:asciiTheme="majorHAnsi" w:eastAsia="Arial Narrow" w:hAnsiTheme="majorHAnsi" w:cstheme="majorHAnsi"/>
                <w:sz w:val="18"/>
                <w:szCs w:val="18"/>
              </w:rPr>
              <w:t>- Does not meet the criteria.</w:t>
            </w:r>
          </w:p>
        </w:tc>
      </w:tr>
    </w:tbl>
    <w:p w:rsidR="00547C7F" w:rsidRDefault="00547C7F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547C7F" w:rsidRDefault="00547C7F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146B5" w:rsidRDefault="00B146B5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146B5" w:rsidRDefault="00B146B5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146B5" w:rsidRDefault="00B146B5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BE5F7F" w:rsidRDefault="00BA246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Directions: Synthesizing all of the information you have collected throughout the evaluation process, list key recommendations</w:t>
      </w:r>
      <w:r w:rsidR="009D4DDE">
        <w:rPr>
          <w:rFonts w:ascii="Arial Narrow" w:eastAsia="Arial Narrow" w:hAnsi="Arial Narrow" w:cs="Arial Narrow"/>
          <w:b/>
          <w:sz w:val="22"/>
          <w:szCs w:val="22"/>
        </w:rPr>
        <w:t xml:space="preserve"> impacting teaching and learning to be shared with the school system.</w:t>
      </w:r>
    </w:p>
    <w:tbl>
      <w:tblPr>
        <w:tblStyle w:val="a0"/>
        <w:tblpPr w:leftFromText="180" w:rightFromText="180" w:vertAnchor="text" w:horzAnchor="margin" w:tblpY="53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18"/>
        <w:gridCol w:w="3618"/>
        <w:gridCol w:w="3618"/>
      </w:tblGrid>
      <w:tr w:rsidR="00BA2469" w:rsidRPr="00416605" w:rsidTr="00BA2469">
        <w:tc>
          <w:tcPr>
            <w:tcW w:w="3618" w:type="dxa"/>
            <w:shd w:val="clear" w:color="auto" w:fill="DAEEF3" w:themeFill="accent5" w:themeFillTint="33"/>
          </w:tcPr>
          <w:p w:rsidR="00BA2469" w:rsidRP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 w:rsidRPr="00BA2469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I. Recommendations for Aligning to MCCRS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BA2469" w:rsidRPr="00416605" w:rsidRDefault="00BA2469" w:rsidP="00CF4C20">
            <w:pPr>
              <w:pStyle w:val="ListParagraph"/>
              <w:numPr>
                <w:ilvl w:val="0"/>
                <w:numId w:val="10"/>
              </w:numPr>
              <w:ind w:left="72" w:hanging="540"/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II. </w:t>
            </w:r>
            <w:r w:rsidRPr="00416605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Recommendations for Demonstrating Evidence of Key Shifts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BA2469" w:rsidRPr="00416605" w:rsidRDefault="00BA2469" w:rsidP="00CF4C20">
            <w:pPr>
              <w:pStyle w:val="ListParagraph"/>
              <w:numPr>
                <w:ilvl w:val="0"/>
                <w:numId w:val="10"/>
              </w:numPr>
              <w:ind w:left="54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III. </w:t>
            </w:r>
            <w:r w:rsidRPr="00416605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>Recommendations for Providing Instructional Supports for ALL</w:t>
            </w:r>
          </w:p>
        </w:tc>
        <w:tc>
          <w:tcPr>
            <w:tcW w:w="3618" w:type="dxa"/>
            <w:shd w:val="clear" w:color="auto" w:fill="DAEEF3" w:themeFill="accent5" w:themeFillTint="33"/>
          </w:tcPr>
          <w:p w:rsidR="00BA2469" w:rsidRPr="00416605" w:rsidRDefault="00BA2469" w:rsidP="00CF4C20">
            <w:pPr>
              <w:pStyle w:val="ListParagraph"/>
              <w:ind w:left="36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IV. </w:t>
            </w:r>
            <w:r w:rsidRPr="00416605">
              <w:rPr>
                <w:rFonts w:asciiTheme="majorHAnsi" w:eastAsia="Arial Narrow" w:hAnsiTheme="majorHAnsi" w:cstheme="majorHAnsi"/>
                <w:b/>
                <w:sz w:val="22"/>
                <w:szCs w:val="22"/>
              </w:rPr>
              <w:t xml:space="preserve">Recommendations for Developing Appropriate Assessments </w:t>
            </w:r>
          </w:p>
        </w:tc>
      </w:tr>
      <w:tr w:rsidR="00BA2469" w:rsidRPr="00416605" w:rsidTr="00BA2469">
        <w:trPr>
          <w:trHeight w:val="3229"/>
        </w:trPr>
        <w:tc>
          <w:tcPr>
            <w:tcW w:w="3618" w:type="dxa"/>
          </w:tcPr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ind w:left="240" w:hanging="240"/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  <w:p w:rsidR="00BA2469" w:rsidRPr="00416605" w:rsidRDefault="00BA2469" w:rsidP="00BA2469">
            <w:pPr>
              <w:rPr>
                <w:rFonts w:asciiTheme="majorHAnsi" w:eastAsia="Arial Narrow" w:hAnsiTheme="majorHAnsi" w:cstheme="majorHAnsi"/>
                <w:sz w:val="22"/>
                <w:szCs w:val="22"/>
              </w:rPr>
            </w:pPr>
          </w:p>
        </w:tc>
      </w:tr>
    </w:tbl>
    <w:p w:rsidR="00547C7F" w:rsidRDefault="00BA246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8F5461" wp14:editId="0DA4E475">
                <wp:simplePos x="0" y="0"/>
                <wp:positionH relativeFrom="margin">
                  <wp:posOffset>-75565</wp:posOffset>
                </wp:positionH>
                <wp:positionV relativeFrom="paragraph">
                  <wp:posOffset>5355590</wp:posOffset>
                </wp:positionV>
                <wp:extent cx="8086725" cy="246380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671B" w:rsidRDefault="0081717F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333333"/>
                                <w:sz w:val="20"/>
                              </w:rPr>
                              <w:t>This tool has been adapted by MSDE from the Quality Rubric created by the Tri-State Collaborative (Massachusetts, New York, Rhode Island) – facilitated by Achieve.</w:t>
                            </w:r>
                          </w:p>
                          <w:p w:rsidR="0084671B" w:rsidRDefault="008467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5.95pt;margin-top:421.7pt;width:636.75pt;height:19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" filled="f" stroked="f">
                <v:textbox inset="2.53958mm,1.2694mm,2.53958mm,1.2694mm">
                  <w:txbxContent>
                    <w:p w:rsidR="0084671B" w:rsidRDefault="0081717F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333333"/>
                          <w:sz w:val="20"/>
                        </w:rPr>
                        <w:t>This tool has been adapted by MSDE from the Quality Rubric created by the Tri-State Collaborative (Massachusetts, New York, Rhode Island) – facilitated by Achieve.</w:t>
                      </w:r>
                    </w:p>
                    <w:p w:rsidR="0084671B" w:rsidRDefault="0084671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7C7F" w:rsidSect="00055D0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92" w:right="792" w:bottom="792" w:left="79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F9" w:rsidRDefault="007232F9">
      <w:r>
        <w:separator/>
      </w:r>
    </w:p>
  </w:endnote>
  <w:endnote w:type="continuationSeparator" w:id="0">
    <w:p w:rsidR="007232F9" w:rsidRDefault="007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1B" w:rsidRDefault="0081717F">
    <w:pPr>
      <w:tabs>
        <w:tab w:val="center" w:pos="4320"/>
        <w:tab w:val="right" w:pos="8640"/>
      </w:tabs>
      <w:rPr>
        <w:sz w:val="16"/>
        <w:szCs w:val="16"/>
      </w:rPr>
    </w:pPr>
    <w:r>
      <w:rPr>
        <w:sz w:val="16"/>
        <w:szCs w:val="16"/>
      </w:rPr>
      <w:t>R/ELA.MSDE.3/5/2018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A0D8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F9" w:rsidRDefault="007232F9">
      <w:r>
        <w:separator/>
      </w:r>
    </w:p>
  </w:footnote>
  <w:footnote w:type="continuationSeparator" w:id="0">
    <w:p w:rsidR="007232F9" w:rsidRDefault="0072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1B" w:rsidRDefault="0081717F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3FD2" wp14:editId="27713654">
              <wp:simplePos x="0" y="0"/>
              <wp:positionH relativeFrom="margin">
                <wp:posOffset>1143000</wp:posOffset>
              </wp:positionH>
              <wp:positionV relativeFrom="paragraph">
                <wp:posOffset>-2006599</wp:posOffset>
              </wp:positionV>
              <wp:extent cx="6758989" cy="675898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38908" y="2417290"/>
                        <a:ext cx="6814185" cy="27254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671B" w:rsidRDefault="008467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2" o:spid="_x0000_s1028" style="position:absolute;margin-left:90pt;margin-top:-158pt;width:532.2pt;height:532.2pt;rotation:-45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" fillcolor="silver" stroked="f">
              <v:fill opacity="32639f"/>
              <v:textbox inset="2.53958mm,2.53958mm,2.53958mm,2.53958mm">
                <w:txbxContent>
                  <w:p w:rsidR="0084671B" w:rsidRDefault="008467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1B" w:rsidRPr="00055D0C" w:rsidRDefault="00436D41">
    <w:pPr>
      <w:jc w:val="center"/>
      <w:rPr>
        <w:rFonts w:asciiTheme="majorHAnsi" w:hAnsiTheme="majorHAnsi" w:cstheme="majorHAnsi"/>
        <w:sz w:val="28"/>
        <w:szCs w:val="28"/>
      </w:rPr>
    </w:pPr>
    <w:r w:rsidRPr="00055D0C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7A92A51" wp14:editId="1FC93155">
          <wp:simplePos x="0" y="0"/>
          <wp:positionH relativeFrom="column">
            <wp:posOffset>8012431</wp:posOffset>
          </wp:positionH>
          <wp:positionV relativeFrom="paragraph">
            <wp:posOffset>-171450</wp:posOffset>
          </wp:positionV>
          <wp:extent cx="914400" cy="491318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d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1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7F" w:rsidRPr="00055D0C">
      <w:rPr>
        <w:rFonts w:asciiTheme="majorHAnsi" w:hAnsiTheme="majorHAnsi" w:cstheme="majorHAnsi"/>
        <w:b/>
        <w:sz w:val="28"/>
        <w:szCs w:val="28"/>
      </w:rPr>
      <w:t xml:space="preserve">Curriculum Vetting </w:t>
    </w:r>
    <w:r w:rsidR="00802740" w:rsidRPr="00055D0C">
      <w:rPr>
        <w:rFonts w:asciiTheme="majorHAnsi" w:hAnsiTheme="majorHAnsi" w:cstheme="majorHAnsi"/>
        <w:b/>
        <w:sz w:val="28"/>
        <w:szCs w:val="28"/>
      </w:rPr>
      <w:t>Grade Level Reporting</w:t>
    </w:r>
  </w:p>
  <w:p w:rsidR="0084671B" w:rsidRPr="00055D0C" w:rsidRDefault="0081717F">
    <w:pPr>
      <w:jc w:val="center"/>
      <w:rPr>
        <w:rFonts w:asciiTheme="majorHAnsi" w:hAnsiTheme="majorHAnsi" w:cstheme="majorHAnsi"/>
        <w:sz w:val="28"/>
        <w:szCs w:val="28"/>
      </w:rPr>
    </w:pPr>
    <w:r w:rsidRPr="00055D0C">
      <w:rPr>
        <w:rFonts w:asciiTheme="majorHAnsi" w:hAnsiTheme="majorHAnsi" w:cstheme="majorHAnsi"/>
        <w:b/>
        <w:sz w:val="28"/>
        <w:szCs w:val="28"/>
      </w:rPr>
      <w:t>English Language Arts/Literacy (</w:t>
    </w:r>
    <w:r w:rsidR="00820514">
      <w:rPr>
        <w:rFonts w:asciiTheme="majorHAnsi" w:hAnsiTheme="majorHAnsi" w:cstheme="majorHAnsi"/>
        <w:b/>
        <w:sz w:val="28"/>
        <w:szCs w:val="28"/>
      </w:rPr>
      <w:t>Grades 3-10</w:t>
    </w:r>
    <w:r w:rsidRPr="00055D0C">
      <w:rPr>
        <w:rFonts w:asciiTheme="majorHAnsi" w:hAnsiTheme="majorHAnsi" w:cstheme="majorHAnsi"/>
        <w:b/>
        <w:sz w:val="28"/>
        <w:szCs w:val="28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1B" w:rsidRDefault="0081717F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DD107E" wp14:editId="16CE6B8C">
              <wp:simplePos x="0" y="0"/>
              <wp:positionH relativeFrom="margin">
                <wp:posOffset>1143000</wp:posOffset>
              </wp:positionH>
              <wp:positionV relativeFrom="paragraph">
                <wp:posOffset>-2006599</wp:posOffset>
              </wp:positionV>
              <wp:extent cx="6758989" cy="675898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38908" y="2417290"/>
                        <a:ext cx="6814185" cy="272542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671B" w:rsidRDefault="008467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3" o:spid="_x0000_s1029" style="position:absolute;margin-left:90pt;margin-top:-158pt;width:532.2pt;height:532.2pt;rotation:-45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" fillcolor="silver" stroked="f">
              <v:fill opacity="32639f"/>
              <v:textbox inset="2.53958mm,2.53958mm,2.53958mm,2.53958mm">
                <w:txbxContent>
                  <w:p w:rsidR="0084671B" w:rsidRDefault="008467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E59"/>
    <w:multiLevelType w:val="hybridMultilevel"/>
    <w:tmpl w:val="98FA54C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6BFE"/>
    <w:multiLevelType w:val="hybridMultilevel"/>
    <w:tmpl w:val="9FC265FA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FE922E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28DC"/>
    <w:multiLevelType w:val="hybridMultilevel"/>
    <w:tmpl w:val="779407CA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20E6"/>
    <w:multiLevelType w:val="hybridMultilevel"/>
    <w:tmpl w:val="C128D6EE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E23E5"/>
    <w:multiLevelType w:val="hybridMultilevel"/>
    <w:tmpl w:val="A0B26DD8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16AF2"/>
    <w:multiLevelType w:val="hybridMultilevel"/>
    <w:tmpl w:val="DB283ECE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F9073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D01A1"/>
    <w:multiLevelType w:val="hybridMultilevel"/>
    <w:tmpl w:val="6CF2E36A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16093"/>
    <w:multiLevelType w:val="hybridMultilevel"/>
    <w:tmpl w:val="090ECB30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FE922E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1900"/>
    <w:multiLevelType w:val="hybridMultilevel"/>
    <w:tmpl w:val="7E2E3D16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FE922E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67BA3"/>
    <w:multiLevelType w:val="hybridMultilevel"/>
    <w:tmpl w:val="6A12D042"/>
    <w:lvl w:ilvl="0" w:tplc="6F907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F9073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71B"/>
    <w:rsid w:val="00055D0C"/>
    <w:rsid w:val="001317F6"/>
    <w:rsid w:val="001E23E0"/>
    <w:rsid w:val="002E0BB7"/>
    <w:rsid w:val="002F233F"/>
    <w:rsid w:val="00416605"/>
    <w:rsid w:val="00436D41"/>
    <w:rsid w:val="00536464"/>
    <w:rsid w:val="00547C7F"/>
    <w:rsid w:val="00600AE5"/>
    <w:rsid w:val="00673C6D"/>
    <w:rsid w:val="007232F9"/>
    <w:rsid w:val="007A1E42"/>
    <w:rsid w:val="00802740"/>
    <w:rsid w:val="00807C2A"/>
    <w:rsid w:val="0081717F"/>
    <w:rsid w:val="00820514"/>
    <w:rsid w:val="0084671B"/>
    <w:rsid w:val="008725E9"/>
    <w:rsid w:val="00905884"/>
    <w:rsid w:val="009567B8"/>
    <w:rsid w:val="009A6313"/>
    <w:rsid w:val="009D4DDE"/>
    <w:rsid w:val="00A223F3"/>
    <w:rsid w:val="00AF7D35"/>
    <w:rsid w:val="00B146B5"/>
    <w:rsid w:val="00B453CA"/>
    <w:rsid w:val="00BA0D84"/>
    <w:rsid w:val="00BA2469"/>
    <w:rsid w:val="00BC2D42"/>
    <w:rsid w:val="00BE5F7F"/>
    <w:rsid w:val="00CF4C20"/>
    <w:rsid w:val="00E64119"/>
    <w:rsid w:val="00EC72F8"/>
    <w:rsid w:val="00F57DC4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0"/>
  </w:style>
  <w:style w:type="paragraph" w:styleId="NormalWeb">
    <w:name w:val="Normal (Web)"/>
    <w:basedOn w:val="Normal"/>
    <w:uiPriority w:val="99"/>
    <w:semiHidden/>
    <w:unhideWhenUsed/>
    <w:rsid w:val="00E64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2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0"/>
  </w:style>
  <w:style w:type="paragraph" w:styleId="NormalWeb">
    <w:name w:val="Normal (Web)"/>
    <w:basedOn w:val="Normal"/>
    <w:uiPriority w:val="99"/>
    <w:semiHidden/>
    <w:unhideWhenUsed/>
    <w:rsid w:val="00E64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Liccione</dc:creator>
  <cp:lastModifiedBy>Laura Liccione</cp:lastModifiedBy>
  <cp:revision>4</cp:revision>
  <cp:lastPrinted>2018-03-07T17:19:00Z</cp:lastPrinted>
  <dcterms:created xsi:type="dcterms:W3CDTF">2018-03-07T17:26:00Z</dcterms:created>
  <dcterms:modified xsi:type="dcterms:W3CDTF">2018-03-07T17:35:00Z</dcterms:modified>
</cp:coreProperties>
</file>