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29" w:rsidRPr="008E062A" w:rsidRDefault="003E2951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8E062A">
        <w:rPr>
          <w:b/>
          <w:sz w:val="20"/>
          <w:szCs w:val="20"/>
          <w:u w:val="single"/>
        </w:rPr>
        <w:t>Intervention Plan: Prioritized Root Causes and Recommendations for Improvement</w:t>
      </w:r>
    </w:p>
    <w:tbl>
      <w:tblPr>
        <w:tblStyle w:val="a1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9720"/>
        <w:gridCol w:w="3240"/>
      </w:tblGrid>
      <w:tr w:rsidR="00615B29">
        <w:trPr>
          <w:trHeight w:val="560"/>
        </w:trPr>
        <w:tc>
          <w:tcPr>
            <w:tcW w:w="1368" w:type="dxa"/>
            <w:shd w:val="clear" w:color="auto" w:fill="D9D9D9"/>
          </w:tcPr>
          <w:p w:rsidR="00615B29" w:rsidRDefault="003E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16"/>
                <w:szCs w:val="16"/>
              </w:rPr>
              <w:t>(Highlight recommended score)</w:t>
            </w:r>
          </w:p>
        </w:tc>
        <w:tc>
          <w:tcPr>
            <w:tcW w:w="9720" w:type="dxa"/>
            <w:shd w:val="clear" w:color="auto" w:fill="D9D9D9"/>
          </w:tcPr>
          <w:p w:rsidR="00615B29" w:rsidRDefault="003E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</w:t>
            </w:r>
          </w:p>
        </w:tc>
        <w:tc>
          <w:tcPr>
            <w:tcW w:w="3240" w:type="dxa"/>
            <w:shd w:val="clear" w:color="auto" w:fill="D9D9D9"/>
          </w:tcPr>
          <w:p w:rsidR="00615B29" w:rsidRDefault="003E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Scorer Comments</w:t>
            </w:r>
          </w:p>
          <w:p w:rsidR="00615B29" w:rsidRDefault="003E295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Rationale, Recommendations, and Updates</w:t>
            </w:r>
          </w:p>
          <w:p w:rsidR="00615B29" w:rsidRDefault="003E295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(NOTE: Comments are mandatory for any score less than a 2)</w:t>
            </w:r>
          </w:p>
        </w:tc>
      </w:tr>
      <w:tr w:rsidR="008E062A">
        <w:trPr>
          <w:trHeight w:val="560"/>
        </w:trPr>
        <w:tc>
          <w:tcPr>
            <w:tcW w:w="1368" w:type="dxa"/>
          </w:tcPr>
          <w:p w:rsidR="008E062A" w:rsidRDefault="008E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br/>
              <w:t>Not Complete</w:t>
            </w:r>
          </w:p>
        </w:tc>
        <w:tc>
          <w:tcPr>
            <w:tcW w:w="9720" w:type="dxa"/>
          </w:tcPr>
          <w:p w:rsidR="008E062A" w:rsidRDefault="008E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prioritized root causes and recommendations for improvement are incomplete or inaccurate.  </w:t>
            </w:r>
          </w:p>
        </w:tc>
        <w:tc>
          <w:tcPr>
            <w:tcW w:w="3240" w:type="dxa"/>
            <w:vMerge w:val="restart"/>
          </w:tcPr>
          <w:p w:rsidR="008E062A" w:rsidRDefault="008E062A">
            <w:pPr>
              <w:rPr>
                <w:sz w:val="20"/>
                <w:szCs w:val="20"/>
              </w:rPr>
            </w:pPr>
          </w:p>
        </w:tc>
      </w:tr>
      <w:tr w:rsidR="008E062A">
        <w:trPr>
          <w:trHeight w:val="560"/>
        </w:trPr>
        <w:tc>
          <w:tcPr>
            <w:tcW w:w="1368" w:type="dxa"/>
          </w:tcPr>
          <w:p w:rsidR="008E062A" w:rsidRDefault="008E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62A" w:rsidRDefault="008E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Complete</w:t>
            </w:r>
          </w:p>
        </w:tc>
        <w:tc>
          <w:tcPr>
            <w:tcW w:w="9720" w:type="dxa"/>
          </w:tcPr>
          <w:p w:rsidR="008E062A" w:rsidRDefault="008E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prioritized root causes and recommendations for improvement are partially complete or partially accurate.   </w:t>
            </w:r>
          </w:p>
        </w:tc>
        <w:tc>
          <w:tcPr>
            <w:tcW w:w="3240" w:type="dxa"/>
            <w:vMerge/>
          </w:tcPr>
          <w:p w:rsidR="008E062A" w:rsidRDefault="008E062A">
            <w:pPr>
              <w:rPr>
                <w:sz w:val="20"/>
                <w:szCs w:val="20"/>
              </w:rPr>
            </w:pPr>
          </w:p>
        </w:tc>
      </w:tr>
      <w:tr w:rsidR="008E062A">
        <w:trPr>
          <w:trHeight w:val="560"/>
        </w:trPr>
        <w:tc>
          <w:tcPr>
            <w:tcW w:w="1368" w:type="dxa"/>
          </w:tcPr>
          <w:p w:rsidR="008E062A" w:rsidRDefault="008E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062A" w:rsidRDefault="008E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9720" w:type="dxa"/>
          </w:tcPr>
          <w:p w:rsidR="008E062A" w:rsidRDefault="008E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prioritized root causes and recommendations for improvement are fully complete and accurate.  </w:t>
            </w:r>
          </w:p>
        </w:tc>
        <w:tc>
          <w:tcPr>
            <w:tcW w:w="3240" w:type="dxa"/>
            <w:vMerge/>
          </w:tcPr>
          <w:p w:rsidR="008E062A" w:rsidRDefault="008E062A">
            <w:pPr>
              <w:rPr>
                <w:sz w:val="20"/>
                <w:szCs w:val="20"/>
              </w:rPr>
            </w:pPr>
          </w:p>
        </w:tc>
      </w:tr>
    </w:tbl>
    <w:p w:rsidR="00A25E4B" w:rsidRPr="00A25E4B" w:rsidRDefault="00A25E4B">
      <w:pPr>
        <w:rPr>
          <w:b/>
          <w:sz w:val="20"/>
          <w:szCs w:val="20"/>
        </w:rPr>
      </w:pPr>
      <w:r w:rsidRPr="00A25E4B">
        <w:rPr>
          <w:b/>
          <w:sz w:val="20"/>
          <w:szCs w:val="20"/>
        </w:rPr>
        <w:br w:type="page"/>
      </w:r>
    </w:p>
    <w:p w:rsidR="00615B29" w:rsidRDefault="003E295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Intervention Plan – SMART Intervention Goals</w:t>
      </w:r>
      <w:r w:rsidR="009F7A54">
        <w:rPr>
          <w:b/>
          <w:sz w:val="20"/>
          <w:szCs w:val="20"/>
          <w:u w:val="single"/>
        </w:rPr>
        <w:t>, including Annual Outcomes and Progress Indicators</w:t>
      </w:r>
    </w:p>
    <w:tbl>
      <w:tblPr>
        <w:tblStyle w:val="a2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10440"/>
        <w:gridCol w:w="2520"/>
      </w:tblGrid>
      <w:tr w:rsidR="00615B29" w:rsidTr="004476A3">
        <w:trPr>
          <w:tblHeader/>
        </w:trPr>
        <w:tc>
          <w:tcPr>
            <w:tcW w:w="1368" w:type="dxa"/>
            <w:shd w:val="clear" w:color="auto" w:fill="BAE18F"/>
          </w:tcPr>
          <w:p w:rsidR="00615B29" w:rsidRDefault="003E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16"/>
                <w:szCs w:val="16"/>
              </w:rPr>
              <w:t>(Highlight recommended score)</w:t>
            </w:r>
          </w:p>
        </w:tc>
        <w:tc>
          <w:tcPr>
            <w:tcW w:w="10440" w:type="dxa"/>
            <w:shd w:val="clear" w:color="auto" w:fill="BAE18F"/>
          </w:tcPr>
          <w:p w:rsidR="00615B29" w:rsidRDefault="003E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</w:t>
            </w:r>
          </w:p>
        </w:tc>
        <w:tc>
          <w:tcPr>
            <w:tcW w:w="2520" w:type="dxa"/>
            <w:shd w:val="clear" w:color="auto" w:fill="BAE18F"/>
          </w:tcPr>
          <w:p w:rsidR="00615B29" w:rsidRDefault="003E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Scorer Comments</w:t>
            </w:r>
          </w:p>
          <w:p w:rsidR="00615B29" w:rsidRDefault="003E295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Rationale, Recommendations, and Updates</w:t>
            </w:r>
          </w:p>
          <w:p w:rsidR="00615B29" w:rsidRDefault="003E295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(NOTE: Comments are mandatory for any score less than a 3)</w:t>
            </w:r>
          </w:p>
        </w:tc>
      </w:tr>
      <w:tr w:rsidR="00615B29">
        <w:tc>
          <w:tcPr>
            <w:tcW w:w="1368" w:type="dxa"/>
          </w:tcPr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br/>
              <w:t>Not Present</w:t>
            </w:r>
          </w:p>
        </w:tc>
        <w:tc>
          <w:tcPr>
            <w:tcW w:w="10440" w:type="dxa"/>
          </w:tcPr>
          <w:p w:rsidR="00615B29" w:rsidRPr="008E062A" w:rsidRDefault="003E29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>The plan has no SMART intervention goals.</w:t>
            </w:r>
          </w:p>
          <w:p w:rsidR="0051424E" w:rsidRPr="008E062A" w:rsidRDefault="005142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 xml:space="preserve">The domain(s) to which the SMART intervention goal is aligned has not been identified.  </w:t>
            </w:r>
          </w:p>
          <w:p w:rsidR="00615B29" w:rsidRPr="008E062A" w:rsidRDefault="003E29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 xml:space="preserve">The plan includes no specific annual </w:t>
            </w:r>
            <w:r w:rsidR="004D039B" w:rsidRPr="008E062A">
              <w:rPr>
                <w:color w:val="000000"/>
                <w:sz w:val="19"/>
                <w:szCs w:val="19"/>
              </w:rPr>
              <w:t>outcomes</w:t>
            </w:r>
            <w:r w:rsidRPr="008E062A">
              <w:rPr>
                <w:color w:val="000000"/>
                <w:sz w:val="19"/>
                <w:szCs w:val="19"/>
              </w:rPr>
              <w:t xml:space="preserve"> for any</w:t>
            </w:r>
            <w:r w:rsidR="005A13D4" w:rsidRPr="008E062A">
              <w:rPr>
                <w:color w:val="000000"/>
                <w:sz w:val="19"/>
                <w:szCs w:val="19"/>
              </w:rPr>
              <w:t xml:space="preserve"> SMART</w:t>
            </w:r>
            <w:r w:rsidRPr="008E062A">
              <w:rPr>
                <w:color w:val="000000"/>
                <w:sz w:val="19"/>
                <w:szCs w:val="19"/>
              </w:rPr>
              <w:t xml:space="preserve"> intervention goal.</w:t>
            </w:r>
          </w:p>
          <w:p w:rsidR="00615B29" w:rsidRPr="008E062A" w:rsidRDefault="003E2951" w:rsidP="004D03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 xml:space="preserve">The plan includes no </w:t>
            </w:r>
            <w:r w:rsidR="004D039B" w:rsidRPr="008E062A">
              <w:rPr>
                <w:color w:val="000000"/>
                <w:sz w:val="19"/>
                <w:szCs w:val="19"/>
              </w:rPr>
              <w:t xml:space="preserve">progress </w:t>
            </w:r>
            <w:r w:rsidRPr="008E062A">
              <w:rPr>
                <w:color w:val="000000"/>
                <w:sz w:val="19"/>
                <w:szCs w:val="19"/>
              </w:rPr>
              <w:t xml:space="preserve">indicators </w:t>
            </w:r>
            <w:r w:rsidR="004D039B" w:rsidRPr="008E062A">
              <w:rPr>
                <w:color w:val="000000"/>
                <w:sz w:val="19"/>
                <w:szCs w:val="19"/>
              </w:rPr>
              <w:t>t</w:t>
            </w:r>
            <w:r w:rsidRPr="008E062A">
              <w:rPr>
                <w:color w:val="000000"/>
                <w:sz w:val="19"/>
                <w:szCs w:val="19"/>
              </w:rPr>
              <w:t xml:space="preserve">hat serve as incremental checkpoints to measure the school’s current progress toward meeting the </w:t>
            </w:r>
            <w:r w:rsidR="004D039B" w:rsidRPr="008E062A">
              <w:rPr>
                <w:color w:val="000000"/>
                <w:sz w:val="19"/>
                <w:szCs w:val="19"/>
              </w:rPr>
              <w:t>annual outcome</w:t>
            </w:r>
            <w:r w:rsidRPr="008E062A">
              <w:rPr>
                <w:color w:val="000000"/>
                <w:sz w:val="19"/>
                <w:szCs w:val="19"/>
              </w:rPr>
              <w:t>.</w:t>
            </w:r>
          </w:p>
          <w:p w:rsidR="004D039B" w:rsidRPr="008E062A" w:rsidRDefault="004D039B" w:rsidP="004D039B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>The plan does not include implementation data and/or student outcome data.</w:t>
            </w:r>
          </w:p>
          <w:p w:rsidR="004D039B" w:rsidRDefault="004D039B" w:rsidP="004D039B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>The plan does not include progress indicators for the specified timeframes (30 days, 60 days, quarter 2 (90 days), and quarter 3).</w:t>
            </w:r>
          </w:p>
        </w:tc>
        <w:tc>
          <w:tcPr>
            <w:tcW w:w="2520" w:type="dxa"/>
            <w:vMerge w:val="restart"/>
          </w:tcPr>
          <w:p w:rsidR="00615B29" w:rsidRDefault="00615B29">
            <w:pPr>
              <w:rPr>
                <w:sz w:val="20"/>
                <w:szCs w:val="20"/>
              </w:rPr>
            </w:pPr>
          </w:p>
        </w:tc>
      </w:tr>
      <w:tr w:rsidR="00615B29">
        <w:tc>
          <w:tcPr>
            <w:tcW w:w="1368" w:type="dxa"/>
          </w:tcPr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</w:t>
            </w:r>
          </w:p>
        </w:tc>
        <w:tc>
          <w:tcPr>
            <w:tcW w:w="10440" w:type="dxa"/>
          </w:tcPr>
          <w:p w:rsidR="00651B1C" w:rsidRPr="008E062A" w:rsidRDefault="005A13D4" w:rsidP="005142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>The plan contains</w:t>
            </w:r>
            <w:r w:rsidR="003E2951" w:rsidRPr="008E062A">
              <w:rPr>
                <w:color w:val="000000"/>
                <w:sz w:val="19"/>
                <w:szCs w:val="19"/>
              </w:rPr>
              <w:t xml:space="preserve"> </w:t>
            </w:r>
            <w:r w:rsidR="00C87A44" w:rsidRPr="008E062A">
              <w:rPr>
                <w:color w:val="000000"/>
                <w:sz w:val="19"/>
                <w:szCs w:val="19"/>
              </w:rPr>
              <w:t>no more than 3</w:t>
            </w:r>
            <w:r w:rsidR="004D039B" w:rsidRPr="008E062A">
              <w:rPr>
                <w:color w:val="000000"/>
                <w:sz w:val="19"/>
                <w:szCs w:val="19"/>
              </w:rPr>
              <w:t xml:space="preserve"> </w:t>
            </w:r>
            <w:r w:rsidRPr="008E062A">
              <w:rPr>
                <w:color w:val="000000"/>
                <w:sz w:val="19"/>
                <w:szCs w:val="19"/>
              </w:rPr>
              <w:t xml:space="preserve">SMART </w:t>
            </w:r>
            <w:r w:rsidR="003E2951" w:rsidRPr="008E062A">
              <w:rPr>
                <w:color w:val="000000"/>
                <w:sz w:val="19"/>
                <w:szCs w:val="19"/>
              </w:rPr>
              <w:t>intervention goals that will be the focus for the plan</w:t>
            </w:r>
            <w:r w:rsidR="004D039B" w:rsidRPr="008E062A">
              <w:rPr>
                <w:color w:val="000000"/>
                <w:sz w:val="19"/>
                <w:szCs w:val="19"/>
              </w:rPr>
              <w:t>, but they are not in appropriate SMART format</w:t>
            </w:r>
            <w:r w:rsidR="00CC1B33">
              <w:rPr>
                <w:color w:val="000000"/>
                <w:sz w:val="19"/>
                <w:szCs w:val="19"/>
              </w:rPr>
              <w:t>.</w:t>
            </w:r>
          </w:p>
          <w:p w:rsidR="0051424E" w:rsidRPr="008E062A" w:rsidRDefault="0051424E" w:rsidP="005142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 xml:space="preserve">The domain(s) to which the SMART intervention goal is aligned have been identified for some goals.  </w:t>
            </w:r>
          </w:p>
          <w:p w:rsidR="005A13D4" w:rsidRPr="008E062A" w:rsidRDefault="003E2951" w:rsidP="005142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 xml:space="preserve">The plan includes a specific annual </w:t>
            </w:r>
            <w:r w:rsidR="004D039B" w:rsidRPr="008E062A">
              <w:rPr>
                <w:color w:val="000000"/>
                <w:sz w:val="19"/>
                <w:szCs w:val="19"/>
              </w:rPr>
              <w:t>outcome</w:t>
            </w:r>
            <w:r w:rsidRPr="008E062A">
              <w:rPr>
                <w:color w:val="000000"/>
                <w:sz w:val="19"/>
                <w:szCs w:val="19"/>
              </w:rPr>
              <w:t xml:space="preserve"> for each </w:t>
            </w:r>
            <w:r w:rsidR="005A13D4" w:rsidRPr="008E062A">
              <w:rPr>
                <w:color w:val="000000"/>
                <w:sz w:val="19"/>
                <w:szCs w:val="19"/>
              </w:rPr>
              <w:t xml:space="preserve">SMART </w:t>
            </w:r>
            <w:r w:rsidRPr="008E062A">
              <w:rPr>
                <w:color w:val="000000"/>
                <w:sz w:val="19"/>
                <w:szCs w:val="19"/>
              </w:rPr>
              <w:t>intervention goal, but they may</w:t>
            </w:r>
            <w:r w:rsidR="005A13D4" w:rsidRPr="008E062A">
              <w:rPr>
                <w:color w:val="000000"/>
                <w:sz w:val="19"/>
                <w:szCs w:val="19"/>
              </w:rPr>
              <w:t xml:space="preserve"> be impractical or unambitious.</w:t>
            </w:r>
          </w:p>
          <w:p w:rsidR="004D039B" w:rsidRPr="008E062A" w:rsidRDefault="003E2951" w:rsidP="005142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>The plan include</w:t>
            </w:r>
            <w:r w:rsidR="004D039B" w:rsidRPr="008E062A">
              <w:rPr>
                <w:color w:val="000000"/>
                <w:sz w:val="19"/>
                <w:szCs w:val="19"/>
              </w:rPr>
              <w:t xml:space="preserve">s few progress indicators that serve as incremental checkpoints to measure the school’s current progress toward meeting the annual outcome.  </w:t>
            </w:r>
          </w:p>
          <w:p w:rsidR="00615B29" w:rsidRPr="008E062A" w:rsidRDefault="003E2951" w:rsidP="0051424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>The</w:t>
            </w:r>
            <w:r w:rsidR="004D039B" w:rsidRPr="008E062A">
              <w:rPr>
                <w:color w:val="000000"/>
                <w:sz w:val="19"/>
                <w:szCs w:val="19"/>
              </w:rPr>
              <w:t xml:space="preserve"> progress</w:t>
            </w:r>
            <w:r w:rsidRPr="008E062A">
              <w:rPr>
                <w:color w:val="000000"/>
                <w:sz w:val="19"/>
                <w:szCs w:val="19"/>
              </w:rPr>
              <w:t xml:space="preserve"> indicators</w:t>
            </w:r>
            <w:r w:rsidR="004D039B" w:rsidRPr="008E062A">
              <w:rPr>
                <w:color w:val="000000"/>
                <w:sz w:val="19"/>
                <w:szCs w:val="19"/>
              </w:rPr>
              <w:t xml:space="preserve"> (implementation and/or student outcome)</w:t>
            </w:r>
            <w:r w:rsidRPr="008E062A">
              <w:rPr>
                <w:color w:val="000000"/>
                <w:sz w:val="19"/>
                <w:szCs w:val="19"/>
              </w:rPr>
              <w:t xml:space="preserve"> that are included lack specificity and</w:t>
            </w:r>
            <w:r w:rsidR="00CC1B33">
              <w:rPr>
                <w:color w:val="000000"/>
                <w:sz w:val="19"/>
                <w:szCs w:val="19"/>
              </w:rPr>
              <w:t>/or are not</w:t>
            </w:r>
            <w:r w:rsidRPr="008E062A">
              <w:rPr>
                <w:color w:val="000000"/>
                <w:sz w:val="19"/>
                <w:szCs w:val="19"/>
              </w:rPr>
              <w:t xml:space="preserve"> aligned with the </w:t>
            </w:r>
            <w:r w:rsidR="004D039B" w:rsidRPr="008E062A">
              <w:rPr>
                <w:color w:val="000000"/>
                <w:sz w:val="19"/>
                <w:szCs w:val="19"/>
              </w:rPr>
              <w:t>annual outcome</w:t>
            </w:r>
            <w:r w:rsidR="005D1C22" w:rsidRPr="008E062A">
              <w:rPr>
                <w:color w:val="000000"/>
                <w:sz w:val="19"/>
                <w:szCs w:val="19"/>
              </w:rPr>
              <w:t>.</w:t>
            </w:r>
          </w:p>
          <w:p w:rsidR="004D039B" w:rsidRPr="004D039B" w:rsidRDefault="004D039B" w:rsidP="00CC1B3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>The progress indicators for the specified timeframes</w:t>
            </w:r>
            <w:r w:rsidR="008E062A" w:rsidRPr="008E062A">
              <w:rPr>
                <w:color w:val="000000"/>
                <w:sz w:val="19"/>
                <w:szCs w:val="19"/>
              </w:rPr>
              <w:t xml:space="preserve"> (30 days, 60 days, quarter 2 (90 days), and quarter 3)</w:t>
            </w:r>
            <w:r w:rsidRPr="008E062A">
              <w:rPr>
                <w:color w:val="000000"/>
                <w:sz w:val="19"/>
                <w:szCs w:val="19"/>
              </w:rPr>
              <w:t xml:space="preserve"> lack specificity and</w:t>
            </w:r>
            <w:r w:rsidR="00CC1B33">
              <w:rPr>
                <w:color w:val="000000"/>
                <w:sz w:val="19"/>
                <w:szCs w:val="19"/>
              </w:rPr>
              <w:t xml:space="preserve">/or are not </w:t>
            </w:r>
            <w:r w:rsidRPr="008E062A">
              <w:rPr>
                <w:color w:val="000000"/>
                <w:sz w:val="19"/>
                <w:szCs w:val="19"/>
              </w:rPr>
              <w:t>aligned with the annual outcome.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vMerge/>
          </w:tcPr>
          <w:p w:rsidR="00615B29" w:rsidRDefault="0061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615B29">
        <w:tc>
          <w:tcPr>
            <w:tcW w:w="1368" w:type="dxa"/>
          </w:tcPr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</w:t>
            </w:r>
          </w:p>
        </w:tc>
        <w:tc>
          <w:tcPr>
            <w:tcW w:w="10440" w:type="dxa"/>
          </w:tcPr>
          <w:p w:rsidR="00651B1C" w:rsidRPr="008E062A" w:rsidRDefault="003E2951" w:rsidP="004D039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 xml:space="preserve">The plan </w:t>
            </w:r>
            <w:r w:rsidR="005A13D4" w:rsidRPr="008E062A">
              <w:rPr>
                <w:color w:val="000000"/>
                <w:sz w:val="19"/>
                <w:szCs w:val="19"/>
              </w:rPr>
              <w:t>contains</w:t>
            </w:r>
            <w:r w:rsidRPr="008E062A">
              <w:rPr>
                <w:color w:val="000000"/>
                <w:sz w:val="19"/>
                <w:szCs w:val="19"/>
              </w:rPr>
              <w:t xml:space="preserve"> </w:t>
            </w:r>
            <w:r w:rsidR="00C87A44" w:rsidRPr="008E062A">
              <w:rPr>
                <w:color w:val="000000"/>
                <w:sz w:val="19"/>
                <w:szCs w:val="19"/>
              </w:rPr>
              <w:t xml:space="preserve">no more than 3 </w:t>
            </w:r>
            <w:r w:rsidRPr="008E062A">
              <w:rPr>
                <w:color w:val="000000"/>
                <w:sz w:val="19"/>
                <w:szCs w:val="19"/>
              </w:rPr>
              <w:t>SMART intervention goals in appropriate format that will be the focus for the plan</w:t>
            </w:r>
            <w:r w:rsidR="00651B1C" w:rsidRPr="008E062A">
              <w:rPr>
                <w:color w:val="000000"/>
                <w:sz w:val="19"/>
                <w:szCs w:val="19"/>
              </w:rPr>
              <w:t>.</w:t>
            </w:r>
          </w:p>
          <w:p w:rsidR="0051424E" w:rsidRPr="008E062A" w:rsidRDefault="0051424E" w:rsidP="004D039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 xml:space="preserve">The domain(s) to which the SMART intervention goal is aligned have been identified for all goals, but the selected domain(s) does not clearly align with the goal.  </w:t>
            </w:r>
          </w:p>
          <w:p w:rsidR="00651B1C" w:rsidRPr="008E062A" w:rsidRDefault="003E2951" w:rsidP="004D039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 xml:space="preserve">The plan includes specific </w:t>
            </w:r>
            <w:r w:rsidR="004D039B" w:rsidRPr="008E062A">
              <w:rPr>
                <w:color w:val="000000"/>
                <w:sz w:val="19"/>
                <w:szCs w:val="19"/>
              </w:rPr>
              <w:t>annual outcome</w:t>
            </w:r>
            <w:r w:rsidRPr="008E062A">
              <w:rPr>
                <w:color w:val="000000"/>
                <w:sz w:val="19"/>
                <w:szCs w:val="19"/>
              </w:rPr>
              <w:t xml:space="preserve">s for each </w:t>
            </w:r>
            <w:r w:rsidR="005A13D4" w:rsidRPr="008E062A">
              <w:rPr>
                <w:color w:val="000000"/>
                <w:sz w:val="19"/>
                <w:szCs w:val="19"/>
              </w:rPr>
              <w:t xml:space="preserve">SMART </w:t>
            </w:r>
            <w:r w:rsidRPr="008E062A">
              <w:rPr>
                <w:color w:val="000000"/>
                <w:sz w:val="19"/>
                <w:szCs w:val="19"/>
              </w:rPr>
              <w:t>intervention goal, but some may be impractical based on current circumstances or not ambitious enough to</w:t>
            </w:r>
            <w:r w:rsidR="003F56F8" w:rsidRPr="008E062A">
              <w:rPr>
                <w:color w:val="000000"/>
                <w:sz w:val="19"/>
                <w:szCs w:val="19"/>
              </w:rPr>
              <w:t xml:space="preserve"> achieve</w:t>
            </w:r>
            <w:r w:rsidR="004D039B" w:rsidRPr="008E062A">
              <w:rPr>
                <w:color w:val="000000"/>
                <w:sz w:val="19"/>
                <w:szCs w:val="19"/>
              </w:rPr>
              <w:t xml:space="preserve"> </w:t>
            </w:r>
            <w:r w:rsidR="00920EDF" w:rsidRPr="008E062A">
              <w:rPr>
                <w:color w:val="000000"/>
                <w:sz w:val="19"/>
                <w:szCs w:val="19"/>
              </w:rPr>
              <w:t>each</w:t>
            </w:r>
            <w:r w:rsidR="004D039B" w:rsidRPr="008E062A">
              <w:rPr>
                <w:color w:val="000000"/>
                <w:sz w:val="19"/>
                <w:szCs w:val="19"/>
              </w:rPr>
              <w:t xml:space="preserve"> SMART intervention goal</w:t>
            </w:r>
            <w:r w:rsidRPr="008E062A">
              <w:rPr>
                <w:color w:val="000000"/>
                <w:sz w:val="19"/>
                <w:szCs w:val="19"/>
              </w:rPr>
              <w:t xml:space="preserve">. </w:t>
            </w:r>
          </w:p>
          <w:p w:rsidR="004D039B" w:rsidRPr="008E062A" w:rsidRDefault="004D039B" w:rsidP="004D039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>The plan includes some progress</w:t>
            </w:r>
            <w:r w:rsidR="003E2951" w:rsidRPr="008E062A">
              <w:rPr>
                <w:color w:val="000000"/>
                <w:sz w:val="19"/>
                <w:szCs w:val="19"/>
              </w:rPr>
              <w:t xml:space="preserve"> indicators that serve as incremental checkpoints to measure the school’s current progress toward meeting </w:t>
            </w:r>
            <w:r w:rsidRPr="008E062A">
              <w:rPr>
                <w:color w:val="000000"/>
                <w:sz w:val="19"/>
                <w:szCs w:val="19"/>
              </w:rPr>
              <w:t>annual outcome</w:t>
            </w:r>
            <w:r w:rsidR="003E2951" w:rsidRPr="008E062A">
              <w:rPr>
                <w:color w:val="000000"/>
                <w:sz w:val="19"/>
                <w:szCs w:val="19"/>
              </w:rPr>
              <w:t xml:space="preserve">s. </w:t>
            </w:r>
            <w:r w:rsidRPr="008E062A">
              <w:rPr>
                <w:color w:val="000000"/>
                <w:sz w:val="19"/>
                <w:szCs w:val="19"/>
              </w:rPr>
              <w:t xml:space="preserve">  The </w:t>
            </w:r>
            <w:r w:rsidR="00920EDF" w:rsidRPr="008E062A">
              <w:rPr>
                <w:color w:val="000000"/>
                <w:sz w:val="19"/>
                <w:szCs w:val="19"/>
              </w:rPr>
              <w:t>p</w:t>
            </w:r>
            <w:r w:rsidRPr="008E062A">
              <w:rPr>
                <w:color w:val="000000"/>
                <w:sz w:val="19"/>
                <w:szCs w:val="19"/>
              </w:rPr>
              <w:t>rogress indicators are mostly aligned with annual outcomes.</w:t>
            </w:r>
          </w:p>
          <w:p w:rsidR="004D039B" w:rsidRPr="008E062A" w:rsidRDefault="004D039B" w:rsidP="004D039B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>The progress indicators (implementation and/or student outcome)</w:t>
            </w:r>
            <w:r w:rsidR="00920EDF" w:rsidRPr="008E062A">
              <w:rPr>
                <w:color w:val="000000"/>
                <w:sz w:val="19"/>
                <w:szCs w:val="19"/>
              </w:rPr>
              <w:t xml:space="preserve"> </w:t>
            </w:r>
            <w:r w:rsidRPr="008E062A">
              <w:rPr>
                <w:color w:val="000000"/>
                <w:sz w:val="19"/>
                <w:szCs w:val="19"/>
              </w:rPr>
              <w:t xml:space="preserve">are specific and </w:t>
            </w:r>
            <w:r w:rsidR="00920EDF" w:rsidRPr="008E062A">
              <w:rPr>
                <w:color w:val="000000"/>
                <w:sz w:val="19"/>
                <w:szCs w:val="19"/>
              </w:rPr>
              <w:t xml:space="preserve">are mostly </w:t>
            </w:r>
            <w:r w:rsidRPr="008E062A">
              <w:rPr>
                <w:color w:val="000000"/>
                <w:sz w:val="19"/>
                <w:szCs w:val="19"/>
              </w:rPr>
              <w:t>aligned with the annual outcome.</w:t>
            </w:r>
          </w:p>
          <w:p w:rsidR="00615B29" w:rsidRPr="00651B1C" w:rsidRDefault="004D039B" w:rsidP="00651B1C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>The progress indicators for the specified timeframes</w:t>
            </w:r>
            <w:r w:rsidR="008E062A" w:rsidRPr="008E062A">
              <w:rPr>
                <w:color w:val="000000"/>
                <w:sz w:val="19"/>
                <w:szCs w:val="19"/>
              </w:rPr>
              <w:t xml:space="preserve"> (30 days, 60 days, quarter 2 (90 days), and quarter 3)</w:t>
            </w:r>
            <w:r w:rsidRPr="008E062A">
              <w:rPr>
                <w:color w:val="000000"/>
                <w:sz w:val="19"/>
                <w:szCs w:val="19"/>
              </w:rPr>
              <w:t xml:space="preserve"> </w:t>
            </w:r>
            <w:r w:rsidR="00920EDF" w:rsidRPr="008E062A">
              <w:rPr>
                <w:color w:val="000000"/>
                <w:sz w:val="19"/>
                <w:szCs w:val="19"/>
              </w:rPr>
              <w:t>are specific and are mostly aligned with the annual outcome.</w:t>
            </w:r>
          </w:p>
        </w:tc>
        <w:tc>
          <w:tcPr>
            <w:tcW w:w="2520" w:type="dxa"/>
            <w:vMerge/>
          </w:tcPr>
          <w:p w:rsidR="00615B29" w:rsidRDefault="0061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615B29">
        <w:tc>
          <w:tcPr>
            <w:tcW w:w="1368" w:type="dxa"/>
          </w:tcPr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</w:t>
            </w:r>
          </w:p>
          <w:p w:rsidR="00651B1C" w:rsidRDefault="00651B1C">
            <w:pPr>
              <w:jc w:val="center"/>
              <w:rPr>
                <w:sz w:val="20"/>
                <w:szCs w:val="20"/>
              </w:rPr>
            </w:pPr>
          </w:p>
          <w:p w:rsidR="00651B1C" w:rsidRDefault="00651B1C">
            <w:pPr>
              <w:jc w:val="center"/>
              <w:rPr>
                <w:sz w:val="20"/>
                <w:szCs w:val="20"/>
              </w:rPr>
            </w:pPr>
          </w:p>
          <w:p w:rsidR="00651B1C" w:rsidRDefault="00651B1C">
            <w:pPr>
              <w:jc w:val="center"/>
              <w:rPr>
                <w:sz w:val="20"/>
                <w:szCs w:val="20"/>
              </w:rPr>
            </w:pPr>
          </w:p>
          <w:p w:rsidR="00651B1C" w:rsidRDefault="00651B1C">
            <w:pPr>
              <w:jc w:val="center"/>
              <w:rPr>
                <w:sz w:val="20"/>
                <w:szCs w:val="20"/>
              </w:rPr>
            </w:pPr>
          </w:p>
          <w:p w:rsidR="00651B1C" w:rsidRDefault="00651B1C" w:rsidP="0065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51B1C" w:rsidRDefault="00651B1C" w:rsidP="0065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</w:t>
            </w:r>
          </w:p>
          <w:p w:rsidR="00651B1C" w:rsidRDefault="0065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(cont’d)</w:t>
            </w:r>
          </w:p>
          <w:p w:rsidR="00615B29" w:rsidRDefault="00615B29">
            <w:pPr>
              <w:jc w:val="center"/>
              <w:rPr>
                <w:sz w:val="20"/>
                <w:szCs w:val="20"/>
              </w:rPr>
            </w:pPr>
          </w:p>
          <w:p w:rsidR="00615B29" w:rsidRDefault="00615B29">
            <w:pPr>
              <w:jc w:val="center"/>
              <w:rPr>
                <w:sz w:val="20"/>
                <w:szCs w:val="20"/>
              </w:rPr>
            </w:pPr>
          </w:p>
          <w:p w:rsidR="00615B29" w:rsidRDefault="00615B29" w:rsidP="00651B1C">
            <w:pPr>
              <w:rPr>
                <w:sz w:val="20"/>
                <w:szCs w:val="20"/>
              </w:rPr>
            </w:pPr>
          </w:p>
        </w:tc>
        <w:tc>
          <w:tcPr>
            <w:tcW w:w="10440" w:type="dxa"/>
          </w:tcPr>
          <w:p w:rsidR="00651B1C" w:rsidRPr="008E062A" w:rsidRDefault="003E2951" w:rsidP="005142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lastRenderedPageBreak/>
              <w:t xml:space="preserve">The plan </w:t>
            </w:r>
            <w:r w:rsidR="005A13D4" w:rsidRPr="008E062A">
              <w:rPr>
                <w:color w:val="000000"/>
                <w:sz w:val="19"/>
                <w:szCs w:val="19"/>
              </w:rPr>
              <w:t>contains</w:t>
            </w:r>
            <w:r w:rsidRPr="008E062A">
              <w:rPr>
                <w:color w:val="000000"/>
                <w:sz w:val="19"/>
                <w:szCs w:val="19"/>
              </w:rPr>
              <w:t xml:space="preserve"> </w:t>
            </w:r>
            <w:r w:rsidR="00C87A44" w:rsidRPr="008E062A">
              <w:rPr>
                <w:color w:val="000000"/>
                <w:sz w:val="19"/>
                <w:szCs w:val="19"/>
              </w:rPr>
              <w:t xml:space="preserve">no more than 3 </w:t>
            </w:r>
            <w:r w:rsidRPr="008E062A">
              <w:rPr>
                <w:color w:val="000000"/>
                <w:sz w:val="19"/>
                <w:szCs w:val="19"/>
              </w:rPr>
              <w:t>SMART intervention goals in appropriate format that will be the focus for the plan</w:t>
            </w:r>
            <w:r w:rsidR="00651B1C" w:rsidRPr="008E062A">
              <w:rPr>
                <w:color w:val="000000"/>
                <w:sz w:val="19"/>
                <w:szCs w:val="19"/>
              </w:rPr>
              <w:t>.</w:t>
            </w:r>
          </w:p>
          <w:p w:rsidR="0051424E" w:rsidRPr="008E062A" w:rsidRDefault="0051424E" w:rsidP="005142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 xml:space="preserve">The domain(s) to which the SMART intervention goal is aligned have been identified for all goals and the selected domain(s) clearly align with the goal.  </w:t>
            </w:r>
          </w:p>
          <w:p w:rsidR="00615B29" w:rsidRPr="008E062A" w:rsidRDefault="003E2951" w:rsidP="005142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lastRenderedPageBreak/>
              <w:t xml:space="preserve">The plan includes specific, feasible </w:t>
            </w:r>
            <w:r w:rsidR="004D039B" w:rsidRPr="008E062A">
              <w:rPr>
                <w:color w:val="000000"/>
                <w:sz w:val="19"/>
                <w:szCs w:val="19"/>
              </w:rPr>
              <w:t>annual outcome</w:t>
            </w:r>
            <w:r w:rsidRPr="008E062A">
              <w:rPr>
                <w:color w:val="000000"/>
                <w:sz w:val="19"/>
                <w:szCs w:val="19"/>
              </w:rPr>
              <w:t xml:space="preserve">s for each intervention goal that are sufficiently ambitious to help </w:t>
            </w:r>
            <w:r w:rsidR="003F56F8" w:rsidRPr="008E062A">
              <w:rPr>
                <w:color w:val="000000"/>
                <w:sz w:val="19"/>
                <w:szCs w:val="19"/>
              </w:rPr>
              <w:t>achieve</w:t>
            </w:r>
            <w:r w:rsidR="00920EDF" w:rsidRPr="008E062A">
              <w:rPr>
                <w:color w:val="000000"/>
                <w:sz w:val="19"/>
                <w:szCs w:val="19"/>
              </w:rPr>
              <w:t xml:space="preserve"> each SMART intervention goal</w:t>
            </w:r>
            <w:r w:rsidRPr="008E062A">
              <w:rPr>
                <w:color w:val="000000"/>
                <w:sz w:val="19"/>
                <w:szCs w:val="19"/>
              </w:rPr>
              <w:t xml:space="preserve">. </w:t>
            </w:r>
          </w:p>
          <w:p w:rsidR="00920EDF" w:rsidRPr="008E062A" w:rsidRDefault="003E2951" w:rsidP="005142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 xml:space="preserve">For each </w:t>
            </w:r>
            <w:r w:rsidR="004D039B" w:rsidRPr="008E062A">
              <w:rPr>
                <w:color w:val="000000"/>
                <w:sz w:val="19"/>
                <w:szCs w:val="19"/>
              </w:rPr>
              <w:t>annual outcome</w:t>
            </w:r>
            <w:r w:rsidRPr="008E062A">
              <w:rPr>
                <w:color w:val="000000"/>
                <w:sz w:val="19"/>
                <w:szCs w:val="19"/>
              </w:rPr>
              <w:t xml:space="preserve">, the plan includes a series of specific </w:t>
            </w:r>
            <w:r w:rsidR="00920EDF" w:rsidRPr="008E062A">
              <w:rPr>
                <w:color w:val="000000"/>
                <w:sz w:val="19"/>
                <w:szCs w:val="19"/>
              </w:rPr>
              <w:t xml:space="preserve">progress </w:t>
            </w:r>
            <w:r w:rsidRPr="008E062A">
              <w:rPr>
                <w:color w:val="000000"/>
                <w:sz w:val="19"/>
                <w:szCs w:val="19"/>
              </w:rPr>
              <w:t xml:space="preserve">indicators that serve as incremental checkpoints to measure the school’s current progress toward meeting the </w:t>
            </w:r>
            <w:r w:rsidR="004D039B" w:rsidRPr="008E062A">
              <w:rPr>
                <w:color w:val="000000"/>
                <w:sz w:val="19"/>
                <w:szCs w:val="19"/>
              </w:rPr>
              <w:t>annual outcome</w:t>
            </w:r>
            <w:r w:rsidRPr="008E062A">
              <w:rPr>
                <w:color w:val="000000"/>
                <w:sz w:val="19"/>
                <w:szCs w:val="19"/>
              </w:rPr>
              <w:t>s</w:t>
            </w:r>
            <w:r w:rsidR="00651B1C" w:rsidRPr="008E062A">
              <w:rPr>
                <w:color w:val="000000"/>
                <w:sz w:val="19"/>
                <w:szCs w:val="19"/>
              </w:rPr>
              <w:t>.</w:t>
            </w:r>
            <w:r w:rsidRPr="008E062A">
              <w:rPr>
                <w:color w:val="000000"/>
                <w:sz w:val="19"/>
                <w:szCs w:val="19"/>
              </w:rPr>
              <w:t xml:space="preserve"> </w:t>
            </w:r>
          </w:p>
          <w:p w:rsidR="00920EDF" w:rsidRPr="008E062A" w:rsidRDefault="00920EDF" w:rsidP="0051424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 xml:space="preserve">All </w:t>
            </w:r>
            <w:r w:rsidR="003F56F8" w:rsidRPr="008E062A">
              <w:rPr>
                <w:color w:val="000000"/>
                <w:sz w:val="19"/>
                <w:szCs w:val="19"/>
              </w:rPr>
              <w:t xml:space="preserve">progress indicators (implementation and/or student outcome) </w:t>
            </w:r>
            <w:r w:rsidR="003E2951" w:rsidRPr="008E062A">
              <w:rPr>
                <w:color w:val="000000"/>
                <w:sz w:val="19"/>
                <w:szCs w:val="19"/>
              </w:rPr>
              <w:t xml:space="preserve">are </w:t>
            </w:r>
            <w:r w:rsidRPr="008E062A">
              <w:rPr>
                <w:color w:val="000000"/>
                <w:sz w:val="19"/>
                <w:szCs w:val="19"/>
              </w:rPr>
              <w:t xml:space="preserve">specific and fully </w:t>
            </w:r>
            <w:r w:rsidR="003E2951" w:rsidRPr="008E062A">
              <w:rPr>
                <w:color w:val="000000"/>
                <w:sz w:val="19"/>
                <w:szCs w:val="19"/>
              </w:rPr>
              <w:t xml:space="preserve">aligned with </w:t>
            </w:r>
            <w:r w:rsidRPr="008E062A">
              <w:rPr>
                <w:color w:val="000000"/>
                <w:sz w:val="19"/>
                <w:szCs w:val="19"/>
              </w:rPr>
              <w:t>the</w:t>
            </w:r>
            <w:r w:rsidR="003E2951" w:rsidRPr="008E062A">
              <w:rPr>
                <w:color w:val="000000"/>
                <w:sz w:val="19"/>
                <w:szCs w:val="19"/>
              </w:rPr>
              <w:t xml:space="preserve"> </w:t>
            </w:r>
            <w:r w:rsidR="004D039B" w:rsidRPr="008E062A">
              <w:rPr>
                <w:color w:val="000000"/>
                <w:sz w:val="19"/>
                <w:szCs w:val="19"/>
              </w:rPr>
              <w:t>annual outcome</w:t>
            </w:r>
            <w:r w:rsidRPr="008E062A">
              <w:rPr>
                <w:color w:val="000000"/>
                <w:sz w:val="19"/>
                <w:szCs w:val="19"/>
              </w:rPr>
              <w:t>s for each SMART intervention goal.</w:t>
            </w:r>
          </w:p>
          <w:p w:rsidR="00615B29" w:rsidRPr="00651B1C" w:rsidRDefault="00920EDF" w:rsidP="00651B1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 xml:space="preserve">All progress indicators for specified timeframes </w:t>
            </w:r>
            <w:r w:rsidR="008E062A" w:rsidRPr="008E062A">
              <w:rPr>
                <w:color w:val="000000"/>
                <w:sz w:val="19"/>
                <w:szCs w:val="19"/>
              </w:rPr>
              <w:t>(30 days, 60 days, quarter 2 (90 days), and quarter 3)</w:t>
            </w:r>
            <w:r w:rsidR="00CC1B33">
              <w:rPr>
                <w:color w:val="000000"/>
                <w:sz w:val="19"/>
                <w:szCs w:val="19"/>
              </w:rPr>
              <w:t xml:space="preserve"> </w:t>
            </w:r>
            <w:r w:rsidRPr="008E062A">
              <w:rPr>
                <w:color w:val="000000"/>
                <w:sz w:val="19"/>
                <w:szCs w:val="19"/>
              </w:rPr>
              <w:t>are specific and fully aligned with the annual outcomes for each SMART intervention goal.</w:t>
            </w:r>
          </w:p>
        </w:tc>
        <w:tc>
          <w:tcPr>
            <w:tcW w:w="2520" w:type="dxa"/>
            <w:vMerge/>
          </w:tcPr>
          <w:p w:rsidR="00615B29" w:rsidRDefault="0061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615B29">
        <w:trPr>
          <w:trHeight w:val="240"/>
        </w:trPr>
        <w:tc>
          <w:tcPr>
            <w:tcW w:w="1368" w:type="dxa"/>
          </w:tcPr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Exemplary</w:t>
            </w:r>
          </w:p>
        </w:tc>
        <w:tc>
          <w:tcPr>
            <w:tcW w:w="10440" w:type="dxa"/>
          </w:tcPr>
          <w:p w:rsidR="005A13D4" w:rsidRPr="008E062A" w:rsidRDefault="005A13D4" w:rsidP="00651B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>The plan contains</w:t>
            </w:r>
            <w:r w:rsidR="003E2951" w:rsidRPr="008E062A">
              <w:rPr>
                <w:color w:val="000000"/>
                <w:sz w:val="19"/>
                <w:szCs w:val="19"/>
              </w:rPr>
              <w:t xml:space="preserve">, in specific detail, </w:t>
            </w:r>
            <w:r w:rsidR="00C87A44" w:rsidRPr="008E062A">
              <w:rPr>
                <w:color w:val="000000"/>
                <w:sz w:val="19"/>
                <w:szCs w:val="19"/>
              </w:rPr>
              <w:t xml:space="preserve">no more than 3 </w:t>
            </w:r>
            <w:r w:rsidR="003E2951" w:rsidRPr="008E062A">
              <w:rPr>
                <w:color w:val="000000"/>
                <w:sz w:val="19"/>
                <w:szCs w:val="19"/>
              </w:rPr>
              <w:t xml:space="preserve">SMART intervention goals in appropriate format that will be the focus for the plan.  </w:t>
            </w:r>
          </w:p>
          <w:p w:rsidR="0051424E" w:rsidRPr="008E062A" w:rsidRDefault="0051424E" w:rsidP="00651B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>The domain(s) to which the SMART intervention goal is aligned have been identified for all goals and the selected domain(s) clearly align with the goal.</w:t>
            </w:r>
          </w:p>
          <w:p w:rsidR="00615B29" w:rsidRPr="008E062A" w:rsidRDefault="003E295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 xml:space="preserve">The plan includes specific, feasible, and ambitious </w:t>
            </w:r>
            <w:r w:rsidR="004D039B" w:rsidRPr="008E062A">
              <w:rPr>
                <w:color w:val="000000"/>
                <w:sz w:val="19"/>
                <w:szCs w:val="19"/>
              </w:rPr>
              <w:t>annual outcome</w:t>
            </w:r>
            <w:r w:rsidRPr="008E062A">
              <w:rPr>
                <w:color w:val="000000"/>
                <w:sz w:val="19"/>
                <w:szCs w:val="19"/>
              </w:rPr>
              <w:t>s for each interve</w:t>
            </w:r>
            <w:r w:rsidR="003F56F8" w:rsidRPr="008E062A">
              <w:rPr>
                <w:color w:val="000000"/>
                <w:sz w:val="19"/>
                <w:szCs w:val="19"/>
              </w:rPr>
              <w:t>ntion goal to help achieve each SMART intervention goal</w:t>
            </w:r>
            <w:r w:rsidRPr="008E062A">
              <w:rPr>
                <w:color w:val="000000"/>
                <w:sz w:val="19"/>
                <w:szCs w:val="19"/>
              </w:rPr>
              <w:t xml:space="preserve">. </w:t>
            </w:r>
          </w:p>
          <w:p w:rsidR="003F56F8" w:rsidRPr="008E062A" w:rsidRDefault="003F56F8" w:rsidP="003F56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>For each annual outcome, t</w:t>
            </w:r>
            <w:r w:rsidR="003E2951" w:rsidRPr="008E062A">
              <w:rPr>
                <w:color w:val="000000"/>
                <w:sz w:val="19"/>
                <w:szCs w:val="19"/>
              </w:rPr>
              <w:t xml:space="preserve">he plan includes an array of specific </w:t>
            </w:r>
            <w:r w:rsidRPr="008E062A">
              <w:rPr>
                <w:color w:val="000000"/>
                <w:sz w:val="19"/>
                <w:szCs w:val="19"/>
              </w:rPr>
              <w:t xml:space="preserve">progress </w:t>
            </w:r>
            <w:r w:rsidR="003E2951" w:rsidRPr="008E062A">
              <w:rPr>
                <w:color w:val="000000"/>
                <w:sz w:val="19"/>
                <w:szCs w:val="19"/>
              </w:rPr>
              <w:t xml:space="preserve">indicators that serve as incremental checkpoints to measure the school’s current progress toward meeting the </w:t>
            </w:r>
            <w:r w:rsidR="004D039B" w:rsidRPr="008E062A">
              <w:rPr>
                <w:color w:val="000000"/>
                <w:sz w:val="19"/>
                <w:szCs w:val="19"/>
              </w:rPr>
              <w:t>annual outcome</w:t>
            </w:r>
            <w:r w:rsidR="003E2951" w:rsidRPr="008E062A">
              <w:rPr>
                <w:color w:val="000000"/>
                <w:sz w:val="19"/>
                <w:szCs w:val="19"/>
              </w:rPr>
              <w:t xml:space="preserve">s.  </w:t>
            </w:r>
          </w:p>
          <w:p w:rsidR="003F56F8" w:rsidRPr="008E062A" w:rsidRDefault="003F56F8" w:rsidP="003F56F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 xml:space="preserve">All progress indicators (implementation and/or student outcome) </w:t>
            </w:r>
            <w:r w:rsidR="003E2951" w:rsidRPr="008E062A">
              <w:rPr>
                <w:color w:val="000000"/>
                <w:sz w:val="19"/>
                <w:szCs w:val="19"/>
              </w:rPr>
              <w:t xml:space="preserve">are meaningfully and intentionally aligned with all </w:t>
            </w:r>
            <w:r w:rsidR="004D039B" w:rsidRPr="008E062A">
              <w:rPr>
                <w:color w:val="000000"/>
                <w:sz w:val="19"/>
                <w:szCs w:val="19"/>
              </w:rPr>
              <w:t>annual outcome</w:t>
            </w:r>
            <w:r w:rsidR="003E2951" w:rsidRPr="008E062A">
              <w:rPr>
                <w:color w:val="000000"/>
                <w:sz w:val="19"/>
                <w:szCs w:val="19"/>
              </w:rPr>
              <w:t xml:space="preserve">s.  </w:t>
            </w:r>
          </w:p>
          <w:p w:rsidR="00615B29" w:rsidRPr="00651B1C" w:rsidRDefault="004553D4" w:rsidP="00651B1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8E062A">
              <w:rPr>
                <w:color w:val="000000"/>
                <w:sz w:val="19"/>
                <w:szCs w:val="19"/>
              </w:rPr>
              <w:t xml:space="preserve">All progress indicators for specified timeframes </w:t>
            </w:r>
            <w:r w:rsidR="008E062A" w:rsidRPr="008E062A">
              <w:rPr>
                <w:color w:val="000000"/>
                <w:sz w:val="19"/>
                <w:szCs w:val="19"/>
              </w:rPr>
              <w:t xml:space="preserve">(30 days, 60 days, quarter 2 (90 days), and quarter 3) </w:t>
            </w:r>
            <w:r w:rsidRPr="008E062A">
              <w:rPr>
                <w:color w:val="000000"/>
                <w:sz w:val="19"/>
                <w:szCs w:val="19"/>
              </w:rPr>
              <w:t>are meaningful and intentionally aligned with all annual outcomes.</w:t>
            </w:r>
          </w:p>
        </w:tc>
        <w:tc>
          <w:tcPr>
            <w:tcW w:w="2520" w:type="dxa"/>
            <w:vMerge/>
          </w:tcPr>
          <w:p w:rsidR="00615B29" w:rsidRDefault="0061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</w:tbl>
    <w:p w:rsidR="00615B29" w:rsidRDefault="003E2951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br/>
      </w:r>
    </w:p>
    <w:p w:rsidR="00615B29" w:rsidRDefault="003E2951">
      <w:pPr>
        <w:rPr>
          <w:b/>
          <w:sz w:val="20"/>
          <w:szCs w:val="20"/>
          <w:u w:val="single"/>
        </w:rPr>
      </w:pPr>
      <w:r>
        <w:br w:type="page"/>
      </w:r>
    </w:p>
    <w:p w:rsidR="00615B29" w:rsidRDefault="003E2951">
      <w:pPr>
        <w:rPr>
          <w:b/>
          <w:sz w:val="20"/>
          <w:szCs w:val="20"/>
          <w:u w:val="single"/>
        </w:rPr>
      </w:pPr>
      <w:r w:rsidRPr="00EA42BC">
        <w:rPr>
          <w:b/>
          <w:sz w:val="20"/>
          <w:szCs w:val="20"/>
          <w:u w:val="single"/>
        </w:rPr>
        <w:lastRenderedPageBreak/>
        <w:t>Intervention Plan – Select Evidence-Based Strategies</w:t>
      </w:r>
    </w:p>
    <w:tbl>
      <w:tblPr>
        <w:tblStyle w:val="a3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10440"/>
        <w:gridCol w:w="2520"/>
      </w:tblGrid>
      <w:tr w:rsidR="00615B29" w:rsidTr="004476A3">
        <w:trPr>
          <w:tblHeader/>
        </w:trPr>
        <w:tc>
          <w:tcPr>
            <w:tcW w:w="1368" w:type="dxa"/>
            <w:shd w:val="clear" w:color="auto" w:fill="9BE5FF"/>
          </w:tcPr>
          <w:p w:rsidR="00615B29" w:rsidRDefault="003E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16"/>
                <w:szCs w:val="16"/>
              </w:rPr>
              <w:t>(Highlight recommended score)</w:t>
            </w:r>
          </w:p>
        </w:tc>
        <w:tc>
          <w:tcPr>
            <w:tcW w:w="10440" w:type="dxa"/>
            <w:shd w:val="clear" w:color="auto" w:fill="9BE5FF"/>
          </w:tcPr>
          <w:p w:rsidR="00615B29" w:rsidRDefault="003E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</w:t>
            </w:r>
          </w:p>
        </w:tc>
        <w:tc>
          <w:tcPr>
            <w:tcW w:w="2520" w:type="dxa"/>
            <w:shd w:val="clear" w:color="auto" w:fill="9BE5FF"/>
          </w:tcPr>
          <w:p w:rsidR="00615B29" w:rsidRDefault="003E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Scorer Comments</w:t>
            </w:r>
          </w:p>
          <w:p w:rsidR="00615B29" w:rsidRDefault="003E295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Rationale, Recommendations, and Updates</w:t>
            </w:r>
          </w:p>
          <w:p w:rsidR="00615B29" w:rsidRDefault="003E295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(NOTE: Comments are mandatory for any score less than a 3)</w:t>
            </w:r>
          </w:p>
        </w:tc>
      </w:tr>
      <w:tr w:rsidR="00615B29">
        <w:tc>
          <w:tcPr>
            <w:tcW w:w="1368" w:type="dxa"/>
          </w:tcPr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br/>
              <w:t>Not Present</w:t>
            </w:r>
          </w:p>
        </w:tc>
        <w:tc>
          <w:tcPr>
            <w:tcW w:w="10440" w:type="dxa"/>
          </w:tcPr>
          <w:p w:rsidR="00615B29" w:rsidRDefault="003E2951" w:rsidP="00243C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plan includes no evidence-based strategies for any SMART intervention goals. </w:t>
            </w:r>
          </w:p>
          <w:p w:rsidR="00615B29" w:rsidRDefault="003E2951">
            <w:pPr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OR</w:t>
            </w:r>
          </w:p>
          <w:p w:rsidR="00615B29" w:rsidRDefault="003E29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The level of evidence is not provided and/or not supported by the evidence summary and evidence source/citation provided OR the evidence provided shows that the selected evidence-based strategy is not level 1, level 2, or level 3.</w:t>
            </w:r>
          </w:p>
          <w:p w:rsidR="00615B29" w:rsidRDefault="003E29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No evidence is provided to show that the selected evidence-based strategy fits the school context. There is no mention how the selected evidence-based st</w:t>
            </w:r>
            <w:r w:rsidR="00B9335C">
              <w:rPr>
                <w:color w:val="000000"/>
                <w:sz w:val="19"/>
                <w:szCs w:val="19"/>
              </w:rPr>
              <w:t>rategy supports the strengths, challenges</w:t>
            </w:r>
            <w:r>
              <w:rPr>
                <w:color w:val="000000"/>
                <w:sz w:val="19"/>
                <w:szCs w:val="19"/>
              </w:rPr>
              <w:t>, and needs of the specific school population.</w:t>
            </w:r>
          </w:p>
          <w:p w:rsidR="00615B29" w:rsidRDefault="003E2951" w:rsidP="00243C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plan includes no mention of supports (professional learning needs, </w:t>
            </w:r>
            <w:r w:rsidR="00B9335C">
              <w:rPr>
                <w:color w:val="000000"/>
                <w:sz w:val="19"/>
                <w:szCs w:val="19"/>
              </w:rPr>
              <w:t>staffing needs, resources needs</w:t>
            </w:r>
            <w:r>
              <w:rPr>
                <w:color w:val="000000"/>
                <w:sz w:val="19"/>
                <w:szCs w:val="19"/>
              </w:rPr>
              <w:t xml:space="preserve">, and structures) that align with the selected evidence-based strategy for each SMART intervention goal.  </w:t>
            </w:r>
          </w:p>
        </w:tc>
        <w:tc>
          <w:tcPr>
            <w:tcW w:w="2520" w:type="dxa"/>
            <w:vMerge w:val="restart"/>
          </w:tcPr>
          <w:p w:rsidR="00615B29" w:rsidRDefault="00615B29">
            <w:pPr>
              <w:rPr>
                <w:sz w:val="20"/>
                <w:szCs w:val="20"/>
              </w:rPr>
            </w:pPr>
          </w:p>
        </w:tc>
      </w:tr>
      <w:tr w:rsidR="00615B29">
        <w:tc>
          <w:tcPr>
            <w:tcW w:w="1368" w:type="dxa"/>
          </w:tcPr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</w:t>
            </w:r>
          </w:p>
        </w:tc>
        <w:tc>
          <w:tcPr>
            <w:tcW w:w="10440" w:type="dxa"/>
          </w:tcPr>
          <w:p w:rsidR="00615B29" w:rsidRDefault="003E29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The plan includes appropria</w:t>
            </w:r>
            <w:r w:rsidR="00F157D2">
              <w:rPr>
                <w:color w:val="000000"/>
                <w:sz w:val="19"/>
                <w:szCs w:val="19"/>
              </w:rPr>
              <w:t>te evidence-based strategies aligned with</w:t>
            </w:r>
            <w:r>
              <w:rPr>
                <w:color w:val="000000"/>
                <w:sz w:val="19"/>
                <w:szCs w:val="19"/>
              </w:rPr>
              <w:t xml:space="preserve"> some SMART intervention goals.</w:t>
            </w:r>
          </w:p>
          <w:p w:rsidR="00615B29" w:rsidRDefault="003E29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level of evidence is provided for some </w:t>
            </w:r>
            <w:r>
              <w:rPr>
                <w:sz w:val="19"/>
                <w:szCs w:val="19"/>
              </w:rPr>
              <w:t>evidence-based strategies</w:t>
            </w:r>
            <w:r>
              <w:rPr>
                <w:color w:val="000000"/>
                <w:sz w:val="19"/>
                <w:szCs w:val="19"/>
              </w:rPr>
              <w:t xml:space="preserve"> but it is not fully explained or supported by the evidence su</w:t>
            </w:r>
            <w:r>
              <w:rPr>
                <w:sz w:val="19"/>
                <w:szCs w:val="19"/>
              </w:rPr>
              <w:t>mmary</w:t>
            </w:r>
            <w:r>
              <w:rPr>
                <w:color w:val="000000"/>
                <w:sz w:val="19"/>
                <w:szCs w:val="19"/>
              </w:rPr>
              <w:t xml:space="preserve"> and evidence source/citation provided. </w:t>
            </w:r>
          </w:p>
          <w:p w:rsidR="00615B29" w:rsidRDefault="003E29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Incomplete evidence is provided to show that the selected evidence-based strategy fits the school context.  There is an incomplete explanation as to how the selected evidence-based strategy supports the strengths, </w:t>
            </w:r>
            <w:r w:rsidR="00B9335C">
              <w:rPr>
                <w:color w:val="000000"/>
                <w:sz w:val="19"/>
                <w:szCs w:val="19"/>
              </w:rPr>
              <w:t>challenges</w:t>
            </w:r>
            <w:r>
              <w:rPr>
                <w:color w:val="000000"/>
                <w:sz w:val="19"/>
                <w:szCs w:val="19"/>
              </w:rPr>
              <w:t>, and needs of the specific school population.</w:t>
            </w:r>
          </w:p>
          <w:p w:rsidR="00615B29" w:rsidRDefault="003E2951" w:rsidP="00243C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plan includes incomplete details of supports (professional learning needs, </w:t>
            </w:r>
            <w:r w:rsidR="00B9335C">
              <w:rPr>
                <w:color w:val="000000"/>
                <w:sz w:val="19"/>
                <w:szCs w:val="19"/>
              </w:rPr>
              <w:t>staffing needs, resources needs</w:t>
            </w:r>
            <w:r>
              <w:rPr>
                <w:color w:val="000000"/>
                <w:sz w:val="19"/>
                <w:szCs w:val="19"/>
              </w:rPr>
              <w:t xml:space="preserve">, and structures) that align with the selected evidence-based strategy for each SMART intervention goal.  </w:t>
            </w:r>
          </w:p>
        </w:tc>
        <w:tc>
          <w:tcPr>
            <w:tcW w:w="2520" w:type="dxa"/>
            <w:vMerge/>
          </w:tcPr>
          <w:p w:rsidR="00615B29" w:rsidRDefault="0061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615B29">
        <w:tc>
          <w:tcPr>
            <w:tcW w:w="1368" w:type="dxa"/>
          </w:tcPr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</w:t>
            </w:r>
          </w:p>
        </w:tc>
        <w:tc>
          <w:tcPr>
            <w:tcW w:w="10440" w:type="dxa"/>
          </w:tcPr>
          <w:p w:rsidR="00615B29" w:rsidRDefault="003E29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The plan includes appropria</w:t>
            </w:r>
            <w:r w:rsidR="00F157D2">
              <w:rPr>
                <w:color w:val="000000"/>
                <w:sz w:val="19"/>
                <w:szCs w:val="19"/>
              </w:rPr>
              <w:t>te evidence-based strategies aligned with</w:t>
            </w:r>
            <w:r>
              <w:rPr>
                <w:color w:val="000000"/>
                <w:sz w:val="19"/>
                <w:szCs w:val="19"/>
              </w:rPr>
              <w:t xml:space="preserve"> all SMART intervention goals.</w:t>
            </w:r>
          </w:p>
          <w:p w:rsidR="00615B29" w:rsidRDefault="003E29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level of evidence is provided for all </w:t>
            </w:r>
            <w:r>
              <w:rPr>
                <w:sz w:val="19"/>
                <w:szCs w:val="19"/>
              </w:rPr>
              <w:t>evidence-based strategies</w:t>
            </w:r>
            <w:r>
              <w:rPr>
                <w:color w:val="000000"/>
                <w:sz w:val="19"/>
                <w:szCs w:val="19"/>
              </w:rPr>
              <w:t xml:space="preserve">, but it is not fully explained or supported by the evidence </w:t>
            </w:r>
            <w:r>
              <w:rPr>
                <w:sz w:val="19"/>
                <w:szCs w:val="19"/>
              </w:rPr>
              <w:t>summary</w:t>
            </w:r>
            <w:r>
              <w:rPr>
                <w:color w:val="000000"/>
                <w:sz w:val="19"/>
                <w:szCs w:val="19"/>
              </w:rPr>
              <w:t xml:space="preserve"> and evidence source/citation provided.</w:t>
            </w:r>
          </w:p>
          <w:p w:rsidR="00615B29" w:rsidRDefault="003E29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Limited (lacking detail) evidence is provided to show that the selected evidence-based strategy fits the school context.  There is limited explanation as to how the selected evidence-based strategy supports the strengths, </w:t>
            </w:r>
            <w:r w:rsidR="00B9335C">
              <w:rPr>
                <w:color w:val="000000"/>
                <w:sz w:val="19"/>
                <w:szCs w:val="19"/>
              </w:rPr>
              <w:t>challenges</w:t>
            </w:r>
            <w:r>
              <w:rPr>
                <w:color w:val="000000"/>
                <w:sz w:val="19"/>
                <w:szCs w:val="19"/>
              </w:rPr>
              <w:t>, and needs of the specific school population.</w:t>
            </w:r>
          </w:p>
          <w:p w:rsidR="00615B29" w:rsidRDefault="003E2951" w:rsidP="00243C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plan includes limited details of supports (professional learning needs, </w:t>
            </w:r>
            <w:r w:rsidR="00B9335C">
              <w:rPr>
                <w:color w:val="000000"/>
                <w:sz w:val="19"/>
                <w:szCs w:val="19"/>
              </w:rPr>
              <w:t>staffing needs, resources needs</w:t>
            </w:r>
            <w:r>
              <w:rPr>
                <w:color w:val="000000"/>
                <w:sz w:val="19"/>
                <w:szCs w:val="19"/>
              </w:rPr>
              <w:t xml:space="preserve">, and structures) that align with the selected evidence-based strategy for each SMART intervention goal.  </w:t>
            </w:r>
          </w:p>
        </w:tc>
        <w:tc>
          <w:tcPr>
            <w:tcW w:w="2520" w:type="dxa"/>
            <w:vMerge/>
          </w:tcPr>
          <w:p w:rsidR="00615B29" w:rsidRDefault="0061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615B29">
        <w:tc>
          <w:tcPr>
            <w:tcW w:w="1368" w:type="dxa"/>
          </w:tcPr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</w:t>
            </w:r>
          </w:p>
        </w:tc>
        <w:tc>
          <w:tcPr>
            <w:tcW w:w="10440" w:type="dxa"/>
          </w:tcPr>
          <w:p w:rsidR="00615B29" w:rsidRDefault="003E295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The plan includes appropriat</w:t>
            </w:r>
            <w:r w:rsidR="00F157D2">
              <w:rPr>
                <w:color w:val="000000"/>
                <w:sz w:val="19"/>
                <w:szCs w:val="19"/>
              </w:rPr>
              <w:t xml:space="preserve">e evidence-based strategies aligned with </w:t>
            </w:r>
            <w:r>
              <w:rPr>
                <w:color w:val="000000"/>
                <w:sz w:val="19"/>
                <w:szCs w:val="19"/>
              </w:rPr>
              <w:t>all SMART intervention goals.</w:t>
            </w:r>
          </w:p>
          <w:p w:rsidR="00615B29" w:rsidRDefault="003E295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level of evidence is provided for all </w:t>
            </w:r>
            <w:r>
              <w:rPr>
                <w:sz w:val="19"/>
                <w:szCs w:val="19"/>
              </w:rPr>
              <w:t>evidence-based strategies</w:t>
            </w:r>
            <w:r>
              <w:rPr>
                <w:color w:val="000000"/>
                <w:sz w:val="19"/>
                <w:szCs w:val="19"/>
              </w:rPr>
              <w:t xml:space="preserve"> and it is adequately explained or supported by the evidence </w:t>
            </w:r>
            <w:r>
              <w:rPr>
                <w:sz w:val="19"/>
                <w:szCs w:val="19"/>
              </w:rPr>
              <w:t>summary</w:t>
            </w:r>
            <w:r>
              <w:rPr>
                <w:color w:val="000000"/>
                <w:sz w:val="19"/>
                <w:szCs w:val="19"/>
              </w:rPr>
              <w:t xml:space="preserve"> and evidence source/citation provided.</w:t>
            </w:r>
          </w:p>
          <w:p w:rsidR="00615B29" w:rsidRDefault="003E295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Adequate evidence is provided to show that the selected evidence-based strategy fits the school context.  There is adequate explanation as to how the selected evidence-based strategy supports the strengths, </w:t>
            </w:r>
            <w:r w:rsidR="00B9335C">
              <w:rPr>
                <w:color w:val="000000"/>
                <w:sz w:val="19"/>
                <w:szCs w:val="19"/>
              </w:rPr>
              <w:t>challenges</w:t>
            </w:r>
            <w:r>
              <w:rPr>
                <w:color w:val="000000"/>
                <w:sz w:val="19"/>
                <w:szCs w:val="19"/>
              </w:rPr>
              <w:t xml:space="preserve">, and needs of the specific school population. </w:t>
            </w:r>
          </w:p>
          <w:p w:rsidR="00615B29" w:rsidRDefault="003E2951" w:rsidP="00243C3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plan includes adequate details of supports (professional learning needs, </w:t>
            </w:r>
            <w:r w:rsidR="00B9335C">
              <w:rPr>
                <w:color w:val="000000"/>
                <w:sz w:val="19"/>
                <w:szCs w:val="19"/>
              </w:rPr>
              <w:t>staffing needs, resources needs</w:t>
            </w:r>
            <w:r>
              <w:rPr>
                <w:color w:val="000000"/>
                <w:sz w:val="19"/>
                <w:szCs w:val="19"/>
              </w:rPr>
              <w:t xml:space="preserve">, and structures) that align with the selected evidence-based strategy for each SMART intervention goal.  </w:t>
            </w:r>
          </w:p>
        </w:tc>
        <w:tc>
          <w:tcPr>
            <w:tcW w:w="2520" w:type="dxa"/>
            <w:vMerge/>
          </w:tcPr>
          <w:p w:rsidR="00615B29" w:rsidRDefault="0061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615B29">
        <w:trPr>
          <w:trHeight w:val="240"/>
        </w:trPr>
        <w:tc>
          <w:tcPr>
            <w:tcW w:w="1368" w:type="dxa"/>
          </w:tcPr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15B29" w:rsidRDefault="003E2951" w:rsidP="0024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Exemplary</w:t>
            </w:r>
          </w:p>
        </w:tc>
        <w:tc>
          <w:tcPr>
            <w:tcW w:w="10440" w:type="dxa"/>
          </w:tcPr>
          <w:p w:rsidR="00615B29" w:rsidRDefault="003E295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The plan includes appropriat</w:t>
            </w:r>
            <w:r w:rsidR="00F157D2">
              <w:rPr>
                <w:color w:val="000000"/>
                <w:sz w:val="19"/>
                <w:szCs w:val="19"/>
              </w:rPr>
              <w:t xml:space="preserve">e evidence-based strategies aligned with </w:t>
            </w:r>
            <w:r>
              <w:rPr>
                <w:color w:val="000000"/>
                <w:sz w:val="19"/>
                <w:szCs w:val="19"/>
              </w:rPr>
              <w:t>all SMART intervention goals.</w:t>
            </w:r>
          </w:p>
          <w:p w:rsidR="00615B29" w:rsidRDefault="003E295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level of evidence is provided for all </w:t>
            </w:r>
            <w:r>
              <w:rPr>
                <w:sz w:val="19"/>
                <w:szCs w:val="19"/>
              </w:rPr>
              <w:t>evidence-based strategies</w:t>
            </w:r>
            <w:r>
              <w:rPr>
                <w:color w:val="000000"/>
                <w:sz w:val="19"/>
                <w:szCs w:val="19"/>
              </w:rPr>
              <w:t xml:space="preserve"> and it is explained with </w:t>
            </w:r>
            <w:r w:rsidR="00B9335C">
              <w:rPr>
                <w:color w:val="000000"/>
                <w:sz w:val="19"/>
                <w:szCs w:val="19"/>
              </w:rPr>
              <w:t xml:space="preserve">a </w:t>
            </w:r>
            <w:r>
              <w:rPr>
                <w:color w:val="000000"/>
                <w:sz w:val="19"/>
                <w:szCs w:val="19"/>
              </w:rPr>
              <w:t xml:space="preserve">detailed and thorough </w:t>
            </w:r>
            <w:r w:rsidR="00B9335C">
              <w:rPr>
                <w:color w:val="000000"/>
                <w:sz w:val="19"/>
                <w:szCs w:val="19"/>
              </w:rPr>
              <w:t>explanation</w:t>
            </w:r>
            <w:r>
              <w:rPr>
                <w:color w:val="000000"/>
                <w:sz w:val="19"/>
                <w:szCs w:val="19"/>
              </w:rPr>
              <w:t xml:space="preserve"> in the evidence </w:t>
            </w:r>
            <w:r>
              <w:rPr>
                <w:sz w:val="19"/>
                <w:szCs w:val="19"/>
              </w:rPr>
              <w:t>summary</w:t>
            </w:r>
            <w:r>
              <w:rPr>
                <w:color w:val="000000"/>
                <w:sz w:val="19"/>
                <w:szCs w:val="19"/>
              </w:rPr>
              <w:t xml:space="preserve"> and evidence/source citation components of the intervention plan.  </w:t>
            </w:r>
          </w:p>
          <w:p w:rsidR="00615B29" w:rsidRDefault="003E295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Detailed and thorough evidence is provided to show that the selected evidence-based strategy fits the school context.  There is a detailed and thorough explanation as to how the selected evidence-based strategy supports the strengths, </w:t>
            </w:r>
            <w:r w:rsidR="00B9335C">
              <w:rPr>
                <w:color w:val="000000"/>
                <w:sz w:val="19"/>
                <w:szCs w:val="19"/>
              </w:rPr>
              <w:t>challenges</w:t>
            </w:r>
            <w:r>
              <w:rPr>
                <w:color w:val="000000"/>
                <w:sz w:val="19"/>
                <w:szCs w:val="19"/>
              </w:rPr>
              <w:t xml:space="preserve">, and needs of the specific school population. </w:t>
            </w:r>
          </w:p>
          <w:p w:rsidR="00615B29" w:rsidRDefault="003E295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plan includes thorough details of supports (professional learning needs, staffing needs, resources needed, and structures) that align with the selected evidence-based strategy for each SMART intervention goal.  </w:t>
            </w:r>
          </w:p>
        </w:tc>
        <w:tc>
          <w:tcPr>
            <w:tcW w:w="2520" w:type="dxa"/>
            <w:vMerge/>
          </w:tcPr>
          <w:p w:rsidR="00615B29" w:rsidRDefault="0061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</w:tbl>
    <w:p w:rsidR="009B217D" w:rsidRDefault="003E2951" w:rsidP="009B217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  <w:r w:rsidR="009B217D" w:rsidRPr="00F6370A">
        <w:rPr>
          <w:b/>
          <w:sz w:val="20"/>
          <w:szCs w:val="20"/>
          <w:highlight w:val="yellow"/>
          <w:u w:val="single"/>
        </w:rPr>
        <w:t>Intervention Plan – Current Utilization of Evidence-Based Strategies</w:t>
      </w:r>
    </w:p>
    <w:tbl>
      <w:tblPr>
        <w:tblStyle w:val="a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9720"/>
        <w:gridCol w:w="3240"/>
      </w:tblGrid>
      <w:tr w:rsidR="009B217D" w:rsidTr="004D00D2">
        <w:trPr>
          <w:trHeight w:val="560"/>
        </w:trPr>
        <w:tc>
          <w:tcPr>
            <w:tcW w:w="1368" w:type="dxa"/>
            <w:shd w:val="clear" w:color="auto" w:fill="D9D9D9"/>
          </w:tcPr>
          <w:p w:rsidR="009B217D" w:rsidRDefault="009B217D" w:rsidP="004D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16"/>
                <w:szCs w:val="16"/>
              </w:rPr>
              <w:t>(Highlight recommended score)</w:t>
            </w:r>
          </w:p>
        </w:tc>
        <w:tc>
          <w:tcPr>
            <w:tcW w:w="9720" w:type="dxa"/>
            <w:shd w:val="clear" w:color="auto" w:fill="D9D9D9"/>
          </w:tcPr>
          <w:p w:rsidR="009B217D" w:rsidRDefault="009B217D" w:rsidP="004D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</w:t>
            </w:r>
          </w:p>
        </w:tc>
        <w:tc>
          <w:tcPr>
            <w:tcW w:w="3240" w:type="dxa"/>
            <w:shd w:val="clear" w:color="auto" w:fill="D9D9D9"/>
          </w:tcPr>
          <w:p w:rsidR="009B217D" w:rsidRDefault="009B217D" w:rsidP="004D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Scorer Comments</w:t>
            </w:r>
          </w:p>
          <w:p w:rsidR="009B217D" w:rsidRDefault="009B217D" w:rsidP="004D00D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Rationale, Recommendations, and Updates</w:t>
            </w:r>
          </w:p>
          <w:p w:rsidR="009B217D" w:rsidRDefault="009B217D" w:rsidP="004D00D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(NOTE: Comments are mandatory for any score less than a 2)</w:t>
            </w:r>
          </w:p>
        </w:tc>
      </w:tr>
      <w:tr w:rsidR="009B217D" w:rsidTr="004D00D2">
        <w:trPr>
          <w:trHeight w:val="560"/>
        </w:trPr>
        <w:tc>
          <w:tcPr>
            <w:tcW w:w="1368" w:type="dxa"/>
          </w:tcPr>
          <w:p w:rsidR="009B217D" w:rsidRDefault="009B217D" w:rsidP="004D0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br/>
              <w:t>Not Complete</w:t>
            </w:r>
          </w:p>
        </w:tc>
        <w:tc>
          <w:tcPr>
            <w:tcW w:w="9720" w:type="dxa"/>
          </w:tcPr>
          <w:p w:rsidR="008E062A" w:rsidRDefault="009B217D" w:rsidP="008E062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8E062A">
              <w:rPr>
                <w:rFonts w:asciiTheme="majorHAnsi" w:hAnsiTheme="majorHAnsi"/>
                <w:sz w:val="20"/>
                <w:szCs w:val="20"/>
              </w:rPr>
              <w:t xml:space="preserve">The current utilization question and rationale are incomplete, inaccurate, and/or lack specificity.  </w:t>
            </w:r>
          </w:p>
          <w:p w:rsidR="009B217D" w:rsidRPr="000B0D16" w:rsidRDefault="008E062A" w:rsidP="009B217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8E062A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/>
                <w:sz w:val="20"/>
                <w:szCs w:val="20"/>
              </w:rPr>
              <w:t>rationale/explanation</w:t>
            </w:r>
            <w:r w:rsidRPr="008E062A">
              <w:rPr>
                <w:rFonts w:asciiTheme="majorHAnsi" w:hAnsiTheme="majorHAnsi"/>
                <w:sz w:val="20"/>
                <w:szCs w:val="20"/>
              </w:rPr>
              <w:t xml:space="preserve"> makes no attempt to use appropriate data sources and evidence to justify </w:t>
            </w:r>
            <w:r>
              <w:rPr>
                <w:rFonts w:asciiTheme="majorHAnsi" w:hAnsiTheme="majorHAnsi"/>
                <w:sz w:val="20"/>
                <w:szCs w:val="20"/>
              </w:rPr>
              <w:t>why the strategy is effective and/or how the strategy will be implemented differently based on the research findings</w:t>
            </w:r>
            <w:r w:rsidRPr="008E062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240" w:type="dxa"/>
            <w:vMerge w:val="restart"/>
          </w:tcPr>
          <w:p w:rsidR="009B217D" w:rsidRDefault="009B217D" w:rsidP="004D00D2">
            <w:pPr>
              <w:rPr>
                <w:sz w:val="20"/>
                <w:szCs w:val="20"/>
              </w:rPr>
            </w:pPr>
          </w:p>
        </w:tc>
      </w:tr>
      <w:tr w:rsidR="009B217D" w:rsidTr="004D00D2">
        <w:trPr>
          <w:trHeight w:val="560"/>
        </w:trPr>
        <w:tc>
          <w:tcPr>
            <w:tcW w:w="1368" w:type="dxa"/>
          </w:tcPr>
          <w:p w:rsidR="009B217D" w:rsidRDefault="009B217D" w:rsidP="004D0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B217D" w:rsidRDefault="009B217D" w:rsidP="004D0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Complete</w:t>
            </w:r>
          </w:p>
        </w:tc>
        <w:tc>
          <w:tcPr>
            <w:tcW w:w="9720" w:type="dxa"/>
          </w:tcPr>
          <w:p w:rsidR="009B217D" w:rsidRPr="008E062A" w:rsidRDefault="009B217D" w:rsidP="008E062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8E062A">
              <w:rPr>
                <w:rFonts w:asciiTheme="majorHAnsi" w:hAnsiTheme="majorHAnsi"/>
                <w:sz w:val="20"/>
                <w:szCs w:val="20"/>
              </w:rPr>
              <w:t xml:space="preserve">The current utilization question and rationale are partially complete, partially accurate, and/or somewhat specific. </w:t>
            </w:r>
          </w:p>
          <w:p w:rsidR="008E062A" w:rsidRPr="000B0D16" w:rsidRDefault="008E062A" w:rsidP="008E062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8E062A">
              <w:rPr>
                <w:rFonts w:asciiTheme="majorHAnsi" w:hAnsiTheme="majorHAnsi"/>
                <w:sz w:val="20"/>
                <w:szCs w:val="20"/>
              </w:rPr>
              <w:t xml:space="preserve">The rationale/explanation makes an attempt to use appropriate data sources and evidence to justify why the strategy is effective and/or how the strategy will be implemented differently based on the research findings, but the data analysis lacks some depth and/or specificity. </w:t>
            </w:r>
          </w:p>
        </w:tc>
        <w:tc>
          <w:tcPr>
            <w:tcW w:w="3240" w:type="dxa"/>
            <w:vMerge/>
          </w:tcPr>
          <w:p w:rsidR="009B217D" w:rsidRDefault="009B217D" w:rsidP="004D0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B217D" w:rsidTr="004D00D2">
        <w:trPr>
          <w:trHeight w:val="560"/>
        </w:trPr>
        <w:tc>
          <w:tcPr>
            <w:tcW w:w="1368" w:type="dxa"/>
          </w:tcPr>
          <w:p w:rsidR="009B217D" w:rsidRDefault="009B217D" w:rsidP="004D0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B217D" w:rsidRDefault="009B217D" w:rsidP="004D0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9720" w:type="dxa"/>
          </w:tcPr>
          <w:p w:rsidR="009B217D" w:rsidRPr="008E062A" w:rsidRDefault="009B217D" w:rsidP="008E062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8E062A">
              <w:rPr>
                <w:rFonts w:asciiTheme="majorHAnsi" w:hAnsiTheme="majorHAnsi"/>
                <w:sz w:val="20"/>
                <w:szCs w:val="20"/>
              </w:rPr>
              <w:t xml:space="preserve">The current utilization question and rationale are fully complete, accurate, and contain sufficient details to justify the utilization of an evidence-based strategy already in use.  </w:t>
            </w:r>
          </w:p>
          <w:p w:rsidR="008E062A" w:rsidRPr="008E062A" w:rsidRDefault="008E062A" w:rsidP="008E062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E062A">
              <w:rPr>
                <w:rFonts w:asciiTheme="majorHAnsi" w:hAnsiTheme="majorHAnsi"/>
                <w:sz w:val="20"/>
                <w:szCs w:val="20"/>
              </w:rPr>
              <w:t xml:space="preserve">The rationale/explanation uses appropriate data sources and evidence to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justify </w:t>
            </w:r>
            <w:r w:rsidRPr="008E062A">
              <w:rPr>
                <w:rFonts w:asciiTheme="majorHAnsi" w:hAnsiTheme="majorHAnsi"/>
                <w:sz w:val="20"/>
                <w:szCs w:val="20"/>
              </w:rPr>
              <w:t>why the strategy is effective and/or how the strategy will be implemented differently based on the research findings.</w:t>
            </w:r>
          </w:p>
        </w:tc>
        <w:tc>
          <w:tcPr>
            <w:tcW w:w="3240" w:type="dxa"/>
            <w:vMerge/>
          </w:tcPr>
          <w:p w:rsidR="009B217D" w:rsidRDefault="009B217D" w:rsidP="004D0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15B29" w:rsidRDefault="00615B29">
      <w:pPr>
        <w:rPr>
          <w:b/>
          <w:sz w:val="20"/>
          <w:szCs w:val="20"/>
          <w:u w:val="single"/>
        </w:rPr>
      </w:pPr>
    </w:p>
    <w:p w:rsidR="00615B29" w:rsidRDefault="003E2951">
      <w:pPr>
        <w:rPr>
          <w:b/>
          <w:sz w:val="20"/>
          <w:szCs w:val="20"/>
          <w:u w:val="single"/>
        </w:rPr>
      </w:pPr>
      <w:r>
        <w:br w:type="page"/>
      </w:r>
    </w:p>
    <w:p w:rsidR="00615B29" w:rsidRDefault="003E295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Intervention Plan – Implementation Plan for Each Evidence-Based Strategy</w:t>
      </w:r>
    </w:p>
    <w:tbl>
      <w:tblPr>
        <w:tblStyle w:val="a4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10440"/>
        <w:gridCol w:w="2520"/>
      </w:tblGrid>
      <w:tr w:rsidR="00615B29" w:rsidTr="004476A3">
        <w:trPr>
          <w:tblHeader/>
        </w:trPr>
        <w:tc>
          <w:tcPr>
            <w:tcW w:w="1368" w:type="dxa"/>
            <w:shd w:val="clear" w:color="auto" w:fill="FFCCFF"/>
          </w:tcPr>
          <w:p w:rsidR="00615B29" w:rsidRDefault="003E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16"/>
                <w:szCs w:val="16"/>
              </w:rPr>
              <w:t>(Highlight recommended score)</w:t>
            </w:r>
          </w:p>
        </w:tc>
        <w:tc>
          <w:tcPr>
            <w:tcW w:w="10440" w:type="dxa"/>
            <w:shd w:val="clear" w:color="auto" w:fill="FFCCFF"/>
          </w:tcPr>
          <w:p w:rsidR="00615B29" w:rsidRDefault="003E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</w:t>
            </w:r>
          </w:p>
        </w:tc>
        <w:tc>
          <w:tcPr>
            <w:tcW w:w="2520" w:type="dxa"/>
            <w:shd w:val="clear" w:color="auto" w:fill="FFCCFF"/>
          </w:tcPr>
          <w:p w:rsidR="00615B29" w:rsidRDefault="003E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Scorer Comments</w:t>
            </w:r>
          </w:p>
          <w:p w:rsidR="00615B29" w:rsidRDefault="003E295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Rationale, Recommendations, and Updates</w:t>
            </w:r>
          </w:p>
          <w:p w:rsidR="00615B29" w:rsidRDefault="003E295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(NOTE: Comments are mandatory for any score less than a 3)</w:t>
            </w:r>
          </w:p>
        </w:tc>
      </w:tr>
      <w:tr w:rsidR="00615B29">
        <w:tc>
          <w:tcPr>
            <w:tcW w:w="1368" w:type="dxa"/>
          </w:tcPr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br/>
              <w:t>Not Present</w:t>
            </w:r>
          </w:p>
        </w:tc>
        <w:tc>
          <w:tcPr>
            <w:tcW w:w="10440" w:type="dxa"/>
          </w:tcPr>
          <w:p w:rsidR="00615B29" w:rsidRDefault="003E29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plan includes no action steps for any </w:t>
            </w:r>
            <w:r w:rsidR="00B9335C">
              <w:rPr>
                <w:color w:val="000000"/>
                <w:sz w:val="19"/>
                <w:szCs w:val="19"/>
              </w:rPr>
              <w:t>evidence-based strategy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615B29" w:rsidRDefault="003E29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plan includes no indicators of success or benchmarks for the action steps.  </w:t>
            </w:r>
          </w:p>
          <w:p w:rsidR="00615B29" w:rsidRDefault="003E29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The plan does not include any timeline of events and procedures to be completed.</w:t>
            </w:r>
          </w:p>
          <w:p w:rsidR="00615B29" w:rsidRDefault="003E2951" w:rsidP="002A6F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The plan does not include any responsible parties or persons involved for the action steps.</w:t>
            </w:r>
          </w:p>
        </w:tc>
        <w:tc>
          <w:tcPr>
            <w:tcW w:w="2520" w:type="dxa"/>
            <w:vMerge w:val="restart"/>
          </w:tcPr>
          <w:p w:rsidR="00615B29" w:rsidRDefault="00615B29">
            <w:pPr>
              <w:rPr>
                <w:sz w:val="20"/>
                <w:szCs w:val="20"/>
              </w:rPr>
            </w:pPr>
          </w:p>
        </w:tc>
      </w:tr>
      <w:tr w:rsidR="00615B29">
        <w:tc>
          <w:tcPr>
            <w:tcW w:w="1368" w:type="dxa"/>
          </w:tcPr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</w:t>
            </w:r>
          </w:p>
        </w:tc>
        <w:tc>
          <w:tcPr>
            <w:tcW w:w="10440" w:type="dxa"/>
          </w:tcPr>
          <w:p w:rsidR="00615B29" w:rsidRDefault="003E29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The plan includes only few action steps f</w:t>
            </w:r>
            <w:r w:rsidR="00651B1C">
              <w:rPr>
                <w:color w:val="000000"/>
                <w:sz w:val="19"/>
                <w:szCs w:val="19"/>
              </w:rPr>
              <w:t xml:space="preserve">or any evidence-based strategy.  </w:t>
            </w:r>
            <w:r>
              <w:rPr>
                <w:color w:val="000000"/>
                <w:sz w:val="19"/>
                <w:szCs w:val="19"/>
              </w:rPr>
              <w:t>Action steps appear to have little al</w:t>
            </w:r>
            <w:r w:rsidR="00243C39">
              <w:rPr>
                <w:color w:val="000000"/>
                <w:sz w:val="19"/>
                <w:szCs w:val="19"/>
              </w:rPr>
              <w:t xml:space="preserve">ignment with </w:t>
            </w:r>
            <w:r w:rsidR="00C50D1E">
              <w:rPr>
                <w:color w:val="000000"/>
                <w:sz w:val="19"/>
                <w:szCs w:val="19"/>
              </w:rPr>
              <w:t>evidence-based strategy and/or SMART intervention goal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615B29" w:rsidRDefault="003E29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plan includes incomplete or insufficient indicators of success or benchmarks for the action steps.  </w:t>
            </w:r>
          </w:p>
          <w:p w:rsidR="00615B29" w:rsidRDefault="003E29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The plan includes a general timeline of events and procedures to be completed, but there is not much specificity and/or detail.</w:t>
            </w:r>
          </w:p>
          <w:p w:rsidR="00615B29" w:rsidRDefault="003E2951" w:rsidP="002A6F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Responsible parties and persons involved are listed for a few action steps, but not many. The principal appears to be the person leading at least a majority of the action steps, but the distribution of responsibilities for plan implementation and evaluation is unclear.</w:t>
            </w:r>
          </w:p>
        </w:tc>
        <w:tc>
          <w:tcPr>
            <w:tcW w:w="2520" w:type="dxa"/>
            <w:vMerge/>
          </w:tcPr>
          <w:p w:rsidR="00615B29" w:rsidRDefault="0061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615B29">
        <w:tc>
          <w:tcPr>
            <w:tcW w:w="1368" w:type="dxa"/>
          </w:tcPr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</w:t>
            </w:r>
          </w:p>
        </w:tc>
        <w:tc>
          <w:tcPr>
            <w:tcW w:w="10440" w:type="dxa"/>
          </w:tcPr>
          <w:p w:rsidR="00C50D1E" w:rsidRDefault="003E29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The plan includes action steps aligned to the evidence-based strategies for a majority of SMART intervention goals, but they</w:t>
            </w:r>
            <w:r w:rsidR="00C50D1E">
              <w:rPr>
                <w:color w:val="000000"/>
                <w:sz w:val="19"/>
                <w:szCs w:val="19"/>
              </w:rPr>
              <w:t xml:space="preserve"> lack specificity and/or depth.  </w:t>
            </w:r>
            <w:r>
              <w:rPr>
                <w:color w:val="000000"/>
                <w:sz w:val="19"/>
                <w:szCs w:val="19"/>
              </w:rPr>
              <w:t xml:space="preserve">Some, but not all, action steps are aligned with </w:t>
            </w:r>
            <w:r w:rsidR="00C50D1E">
              <w:rPr>
                <w:color w:val="000000"/>
                <w:sz w:val="19"/>
                <w:szCs w:val="19"/>
              </w:rPr>
              <w:t>evidence-based strategy and/or SMART intervention goal.</w:t>
            </w:r>
          </w:p>
          <w:p w:rsidR="00615B29" w:rsidRDefault="003E29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plan includes limited indicators of success or benchmarks for the action steps.  </w:t>
            </w:r>
          </w:p>
          <w:p w:rsidR="00651B1C" w:rsidRPr="00651B1C" w:rsidRDefault="003E2951" w:rsidP="00651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The plan includes a broad, but vague timeline of events and procedures to be completed.  Some clear times are included that demonstrate how the school will meet progress indicators aligned with annual</w:t>
            </w:r>
            <w:r w:rsidR="00243C39">
              <w:rPr>
                <w:color w:val="000000"/>
                <w:sz w:val="19"/>
                <w:szCs w:val="19"/>
              </w:rPr>
              <w:t xml:space="preserve"> outcomes</w:t>
            </w:r>
            <w:r>
              <w:rPr>
                <w:color w:val="000000"/>
                <w:sz w:val="19"/>
                <w:szCs w:val="19"/>
              </w:rPr>
              <w:t xml:space="preserve"> that then meet SMART intervention goals</w:t>
            </w:r>
            <w:r w:rsidR="00651B1C">
              <w:rPr>
                <w:strike/>
                <w:color w:val="000000"/>
                <w:sz w:val="19"/>
                <w:szCs w:val="19"/>
              </w:rPr>
              <w:t>.</w:t>
            </w:r>
          </w:p>
          <w:p w:rsidR="00615B29" w:rsidRDefault="003E2951" w:rsidP="00651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Responsible parties and persons involved are listed for most action steps. The distribution of action steps to responsible parties is not varied, and is concentrated around only a few people within the school, including the principal. The principal is the responsible</w:t>
            </w:r>
            <w:r w:rsidR="00243C39">
              <w:rPr>
                <w:color w:val="000000"/>
                <w:sz w:val="19"/>
                <w:szCs w:val="19"/>
              </w:rPr>
              <w:t xml:space="preserve"> party for at least one action step</w:t>
            </w:r>
            <w:r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2520" w:type="dxa"/>
            <w:vMerge/>
          </w:tcPr>
          <w:p w:rsidR="00615B29" w:rsidRDefault="0061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615B29">
        <w:tc>
          <w:tcPr>
            <w:tcW w:w="1368" w:type="dxa"/>
          </w:tcPr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</w:t>
            </w:r>
          </w:p>
          <w:p w:rsidR="00615B29" w:rsidRDefault="00615B29">
            <w:pPr>
              <w:jc w:val="center"/>
              <w:rPr>
                <w:sz w:val="20"/>
                <w:szCs w:val="20"/>
              </w:rPr>
            </w:pPr>
          </w:p>
          <w:p w:rsidR="00615B29" w:rsidRDefault="00615B29">
            <w:pPr>
              <w:jc w:val="center"/>
              <w:rPr>
                <w:sz w:val="20"/>
                <w:szCs w:val="20"/>
              </w:rPr>
            </w:pPr>
          </w:p>
          <w:p w:rsidR="00615B29" w:rsidRDefault="00615B29">
            <w:pPr>
              <w:jc w:val="center"/>
              <w:rPr>
                <w:sz w:val="20"/>
                <w:szCs w:val="20"/>
              </w:rPr>
            </w:pPr>
          </w:p>
          <w:p w:rsidR="00615B29" w:rsidRDefault="00615B29">
            <w:pPr>
              <w:jc w:val="center"/>
              <w:rPr>
                <w:sz w:val="20"/>
                <w:szCs w:val="20"/>
              </w:rPr>
            </w:pPr>
          </w:p>
          <w:p w:rsidR="00615B29" w:rsidRDefault="00615B29">
            <w:pPr>
              <w:jc w:val="center"/>
              <w:rPr>
                <w:sz w:val="20"/>
                <w:szCs w:val="20"/>
              </w:rPr>
            </w:pPr>
          </w:p>
          <w:p w:rsidR="00615B29" w:rsidRDefault="00615B29" w:rsidP="00651B1C">
            <w:pPr>
              <w:rPr>
                <w:sz w:val="20"/>
                <w:szCs w:val="20"/>
              </w:rPr>
            </w:pPr>
          </w:p>
        </w:tc>
        <w:tc>
          <w:tcPr>
            <w:tcW w:w="10440" w:type="dxa"/>
          </w:tcPr>
          <w:p w:rsidR="00615B29" w:rsidRDefault="003E295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The plan includes detailed, specific action steps aligned to the evidence-based strategies fo</w:t>
            </w:r>
            <w:r w:rsidR="00651B1C">
              <w:rPr>
                <w:color w:val="000000"/>
                <w:sz w:val="19"/>
                <w:szCs w:val="19"/>
              </w:rPr>
              <w:t xml:space="preserve">r all SMART intervention goals.  </w:t>
            </w:r>
            <w:r>
              <w:rPr>
                <w:color w:val="000000"/>
                <w:sz w:val="19"/>
                <w:szCs w:val="19"/>
              </w:rPr>
              <w:t xml:space="preserve">All action steps are aligned with </w:t>
            </w:r>
            <w:r w:rsidR="00C50D1E">
              <w:rPr>
                <w:color w:val="000000"/>
                <w:sz w:val="19"/>
                <w:szCs w:val="19"/>
              </w:rPr>
              <w:t>evidence-based strategy and/or SMART intervention goal.</w:t>
            </w:r>
          </w:p>
          <w:p w:rsidR="00615B29" w:rsidRDefault="003E29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plan includes adequate indicators of success or benchmarks for the action steps.  </w:t>
            </w:r>
          </w:p>
          <w:p w:rsidR="00651B1C" w:rsidRDefault="003E2951" w:rsidP="00651B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plan includes a timeline of events and procedures to be completed. The plan provides evidence of clear times that show how the school will meet progress indicators aligned with annual </w:t>
            </w:r>
            <w:r w:rsidR="00243C39">
              <w:rPr>
                <w:color w:val="000000"/>
                <w:sz w:val="19"/>
                <w:szCs w:val="19"/>
              </w:rPr>
              <w:t>outcomes</w:t>
            </w:r>
            <w:r>
              <w:rPr>
                <w:color w:val="000000"/>
                <w:sz w:val="19"/>
                <w:szCs w:val="19"/>
              </w:rPr>
              <w:t xml:space="preserve"> that the</w:t>
            </w:r>
            <w:r w:rsidR="00651B1C">
              <w:rPr>
                <w:color w:val="000000"/>
                <w:sz w:val="19"/>
                <w:szCs w:val="19"/>
              </w:rPr>
              <w:t>n meet SMART intervention goals.</w:t>
            </w:r>
          </w:p>
          <w:p w:rsidR="00615B29" w:rsidRDefault="003E2951" w:rsidP="00047F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Responsible parties and persons involved are listed for all action steps. The distribution of action steps to responsible parties is varied, but still somewhat concentrated around a few people and/or groups. The principal is not the </w:t>
            </w:r>
            <w:r w:rsidR="00243C39">
              <w:rPr>
                <w:color w:val="000000"/>
                <w:sz w:val="19"/>
                <w:szCs w:val="19"/>
              </w:rPr>
              <w:t xml:space="preserve">only </w:t>
            </w:r>
            <w:r>
              <w:rPr>
                <w:color w:val="000000"/>
                <w:sz w:val="19"/>
                <w:szCs w:val="19"/>
              </w:rPr>
              <w:t>re</w:t>
            </w:r>
            <w:r w:rsidR="00243C39">
              <w:rPr>
                <w:color w:val="000000"/>
                <w:sz w:val="19"/>
                <w:szCs w:val="19"/>
              </w:rPr>
              <w:t>sponsible party for any action step</w:t>
            </w:r>
            <w:r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2520" w:type="dxa"/>
            <w:vMerge/>
          </w:tcPr>
          <w:p w:rsidR="00615B29" w:rsidRDefault="0061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615B29">
        <w:trPr>
          <w:trHeight w:val="240"/>
        </w:trPr>
        <w:tc>
          <w:tcPr>
            <w:tcW w:w="1368" w:type="dxa"/>
          </w:tcPr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15B29" w:rsidRDefault="003E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Exemplary</w:t>
            </w:r>
          </w:p>
          <w:p w:rsidR="00651B1C" w:rsidRDefault="00651B1C">
            <w:pPr>
              <w:jc w:val="center"/>
              <w:rPr>
                <w:sz w:val="20"/>
                <w:szCs w:val="20"/>
              </w:rPr>
            </w:pPr>
          </w:p>
          <w:p w:rsidR="00651B1C" w:rsidRDefault="00651B1C">
            <w:pPr>
              <w:jc w:val="center"/>
              <w:rPr>
                <w:sz w:val="20"/>
                <w:szCs w:val="20"/>
              </w:rPr>
            </w:pPr>
          </w:p>
          <w:p w:rsidR="00651B1C" w:rsidRDefault="00651B1C" w:rsidP="0065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51B1C" w:rsidRDefault="00651B1C" w:rsidP="0065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Exemplary</w:t>
            </w:r>
          </w:p>
          <w:p w:rsidR="00651B1C" w:rsidRDefault="00651B1C" w:rsidP="0065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(cont’d)</w:t>
            </w:r>
          </w:p>
        </w:tc>
        <w:tc>
          <w:tcPr>
            <w:tcW w:w="10440" w:type="dxa"/>
          </w:tcPr>
          <w:p w:rsidR="00615B29" w:rsidRDefault="003E295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The plan includes a comprehensive series of detailed, specific, and ambitious action steps aligned to the evidence-based strategies for each intervention goal</w:t>
            </w:r>
            <w:r w:rsidR="00651B1C">
              <w:rPr>
                <w:color w:val="000000"/>
                <w:sz w:val="19"/>
                <w:szCs w:val="19"/>
              </w:rPr>
              <w:t xml:space="preserve">.  </w:t>
            </w:r>
            <w:r>
              <w:rPr>
                <w:color w:val="000000"/>
                <w:sz w:val="19"/>
                <w:szCs w:val="19"/>
              </w:rPr>
              <w:t xml:space="preserve">All action steps are intentionally aligned with and provide a logical scaffolding to </w:t>
            </w:r>
            <w:r w:rsidR="00C50D1E">
              <w:rPr>
                <w:color w:val="000000"/>
                <w:sz w:val="19"/>
                <w:szCs w:val="19"/>
              </w:rPr>
              <w:t>reach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C50D1E">
              <w:rPr>
                <w:color w:val="000000"/>
                <w:sz w:val="19"/>
                <w:szCs w:val="19"/>
              </w:rPr>
              <w:t>each SMART intervention goal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615B29" w:rsidRDefault="003E29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plan includes detailed and thorough indicators of success or benchmarks for the action steps.  </w:t>
            </w:r>
          </w:p>
          <w:p w:rsidR="00615B29" w:rsidRDefault="003E295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The plan includes a detailed, comprehensive timeline of events and procedures to be completed.  The plan provides detailed, comprehensive evidence of clear times that show how the school will meet progress indicators aligned with </w:t>
            </w:r>
            <w:r w:rsidR="004D039B">
              <w:rPr>
                <w:color w:val="000000"/>
                <w:sz w:val="19"/>
                <w:szCs w:val="19"/>
              </w:rPr>
              <w:t>annual outcome</w:t>
            </w:r>
            <w:r>
              <w:rPr>
                <w:color w:val="000000"/>
                <w:sz w:val="19"/>
                <w:szCs w:val="19"/>
              </w:rPr>
              <w:t>s that then meet SMART intervention goals.</w:t>
            </w:r>
          </w:p>
          <w:p w:rsidR="00615B29" w:rsidRDefault="003E295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Responsible parties and persons involved are listed for each action step. The distribution of action steps to responsible parties is varied and not concentrated around a few people and/or groups.</w:t>
            </w:r>
          </w:p>
        </w:tc>
        <w:tc>
          <w:tcPr>
            <w:tcW w:w="2520" w:type="dxa"/>
            <w:vMerge/>
          </w:tcPr>
          <w:p w:rsidR="00615B29" w:rsidRDefault="0061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</w:tbl>
    <w:p w:rsidR="00044A76" w:rsidRDefault="003E2951" w:rsidP="00044A7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  <w:bookmarkStart w:id="1" w:name="_gjdgxs" w:colFirst="0" w:colLast="0"/>
      <w:bookmarkEnd w:id="1"/>
    </w:p>
    <w:p w:rsidR="00044A76" w:rsidRDefault="00044A7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044A76" w:rsidRDefault="009B217D" w:rsidP="00044A7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Intervention Plan – B</w:t>
      </w:r>
      <w:r w:rsidR="00044A76">
        <w:rPr>
          <w:b/>
          <w:sz w:val="20"/>
          <w:szCs w:val="20"/>
          <w:u w:val="single"/>
        </w:rPr>
        <w:t>udget Narrative</w:t>
      </w:r>
    </w:p>
    <w:tbl>
      <w:tblPr>
        <w:tblStyle w:val="a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9720"/>
        <w:gridCol w:w="3240"/>
      </w:tblGrid>
      <w:tr w:rsidR="00044A76" w:rsidTr="004D00D2">
        <w:trPr>
          <w:trHeight w:val="560"/>
        </w:trPr>
        <w:tc>
          <w:tcPr>
            <w:tcW w:w="1368" w:type="dxa"/>
            <w:shd w:val="clear" w:color="auto" w:fill="D9D9D9"/>
          </w:tcPr>
          <w:p w:rsidR="00044A76" w:rsidRDefault="00044A76" w:rsidP="004D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16"/>
                <w:szCs w:val="16"/>
              </w:rPr>
              <w:t>(Highlight recommended score)</w:t>
            </w:r>
          </w:p>
        </w:tc>
        <w:tc>
          <w:tcPr>
            <w:tcW w:w="9720" w:type="dxa"/>
            <w:shd w:val="clear" w:color="auto" w:fill="D9D9D9"/>
          </w:tcPr>
          <w:p w:rsidR="00044A76" w:rsidRDefault="00044A76" w:rsidP="004D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</w:t>
            </w:r>
          </w:p>
        </w:tc>
        <w:tc>
          <w:tcPr>
            <w:tcW w:w="3240" w:type="dxa"/>
            <w:shd w:val="clear" w:color="auto" w:fill="D9D9D9"/>
          </w:tcPr>
          <w:p w:rsidR="00044A76" w:rsidRDefault="00044A76" w:rsidP="004D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Scorer Comments</w:t>
            </w:r>
          </w:p>
          <w:p w:rsidR="00044A76" w:rsidRDefault="00044A76" w:rsidP="004D00D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Rationale, Recommendations, and Updates</w:t>
            </w:r>
          </w:p>
          <w:p w:rsidR="00044A76" w:rsidRDefault="00044A76" w:rsidP="004D00D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(NOTE: Comments are mandatory for any score less than a 2)</w:t>
            </w:r>
          </w:p>
        </w:tc>
      </w:tr>
      <w:tr w:rsidR="00044A76" w:rsidTr="004D00D2">
        <w:trPr>
          <w:trHeight w:val="560"/>
        </w:trPr>
        <w:tc>
          <w:tcPr>
            <w:tcW w:w="1368" w:type="dxa"/>
          </w:tcPr>
          <w:p w:rsidR="00044A76" w:rsidRDefault="00044A76" w:rsidP="004D0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br/>
              <w:t>Not Complete</w:t>
            </w:r>
          </w:p>
        </w:tc>
        <w:tc>
          <w:tcPr>
            <w:tcW w:w="9720" w:type="dxa"/>
          </w:tcPr>
          <w:p w:rsidR="00044A76" w:rsidRDefault="00044A76" w:rsidP="004D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budget narrative is incomplete, inaccurate, lacks details, contains unallowable expenses, and/or is not aligned with the selected evidence-based strategies.  </w:t>
            </w:r>
          </w:p>
        </w:tc>
        <w:tc>
          <w:tcPr>
            <w:tcW w:w="3240" w:type="dxa"/>
            <w:vMerge w:val="restart"/>
          </w:tcPr>
          <w:p w:rsidR="00044A76" w:rsidRDefault="00044A76" w:rsidP="004D00D2">
            <w:pPr>
              <w:rPr>
                <w:sz w:val="20"/>
                <w:szCs w:val="20"/>
              </w:rPr>
            </w:pPr>
          </w:p>
        </w:tc>
      </w:tr>
      <w:tr w:rsidR="00044A76" w:rsidTr="004D00D2">
        <w:trPr>
          <w:trHeight w:val="560"/>
        </w:trPr>
        <w:tc>
          <w:tcPr>
            <w:tcW w:w="1368" w:type="dxa"/>
          </w:tcPr>
          <w:p w:rsidR="00044A76" w:rsidRDefault="00044A76" w:rsidP="004D0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44A76" w:rsidRDefault="00044A76" w:rsidP="004D0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Complete</w:t>
            </w:r>
          </w:p>
        </w:tc>
        <w:tc>
          <w:tcPr>
            <w:tcW w:w="9720" w:type="dxa"/>
          </w:tcPr>
          <w:p w:rsidR="00044A76" w:rsidRDefault="00044A76" w:rsidP="004D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budget narrative is partially complete, partially accurate, partially aligned with the selected evidence-based strategies and/or does not contain sufficient details for proposed expenditures.  </w:t>
            </w:r>
          </w:p>
        </w:tc>
        <w:tc>
          <w:tcPr>
            <w:tcW w:w="3240" w:type="dxa"/>
            <w:vMerge/>
          </w:tcPr>
          <w:p w:rsidR="00044A76" w:rsidRDefault="00044A76" w:rsidP="004D0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44A76" w:rsidTr="004D00D2">
        <w:trPr>
          <w:trHeight w:val="560"/>
        </w:trPr>
        <w:tc>
          <w:tcPr>
            <w:tcW w:w="1368" w:type="dxa"/>
          </w:tcPr>
          <w:p w:rsidR="00044A76" w:rsidRDefault="00044A76" w:rsidP="004D0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44A76" w:rsidRDefault="00044A76" w:rsidP="004D0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9720" w:type="dxa"/>
          </w:tcPr>
          <w:p w:rsidR="00044A76" w:rsidRDefault="00044A76" w:rsidP="004D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budget narrative is fully complete, accurate, aligned with the selected evidence-based strategies, and contains sufficient details to justify the proposed expenditures.  </w:t>
            </w:r>
          </w:p>
        </w:tc>
        <w:tc>
          <w:tcPr>
            <w:tcW w:w="3240" w:type="dxa"/>
            <w:vMerge/>
          </w:tcPr>
          <w:p w:rsidR="00044A76" w:rsidRDefault="00044A76" w:rsidP="004D0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44A76" w:rsidRDefault="009B217D" w:rsidP="00044A7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  <w:t>Intervention Plan – A</w:t>
      </w:r>
      <w:r w:rsidR="00044A76">
        <w:rPr>
          <w:b/>
          <w:sz w:val="20"/>
          <w:szCs w:val="20"/>
          <w:u w:val="single"/>
        </w:rPr>
        <w:t>ttestation</w:t>
      </w:r>
    </w:p>
    <w:tbl>
      <w:tblPr>
        <w:tblStyle w:val="a0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9720"/>
        <w:gridCol w:w="3240"/>
      </w:tblGrid>
      <w:tr w:rsidR="00044A76" w:rsidTr="004D00D2">
        <w:trPr>
          <w:trHeight w:val="560"/>
        </w:trPr>
        <w:tc>
          <w:tcPr>
            <w:tcW w:w="1368" w:type="dxa"/>
            <w:shd w:val="clear" w:color="auto" w:fill="D9D9D9"/>
          </w:tcPr>
          <w:p w:rsidR="00044A76" w:rsidRDefault="00044A76" w:rsidP="004D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16"/>
                <w:szCs w:val="16"/>
              </w:rPr>
              <w:t>(Highlight recommended score)</w:t>
            </w:r>
          </w:p>
        </w:tc>
        <w:tc>
          <w:tcPr>
            <w:tcW w:w="9720" w:type="dxa"/>
            <w:shd w:val="clear" w:color="auto" w:fill="D9D9D9"/>
          </w:tcPr>
          <w:p w:rsidR="00044A76" w:rsidRDefault="00044A76" w:rsidP="004D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</w:t>
            </w:r>
          </w:p>
        </w:tc>
        <w:tc>
          <w:tcPr>
            <w:tcW w:w="3240" w:type="dxa"/>
            <w:shd w:val="clear" w:color="auto" w:fill="D9D9D9"/>
          </w:tcPr>
          <w:p w:rsidR="00044A76" w:rsidRDefault="00044A76" w:rsidP="004D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Scorer Comments</w:t>
            </w:r>
          </w:p>
          <w:p w:rsidR="00044A76" w:rsidRDefault="00044A76" w:rsidP="004D00D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Rationale, Recommendations, and Updates</w:t>
            </w:r>
          </w:p>
          <w:p w:rsidR="00044A76" w:rsidRDefault="00044A76" w:rsidP="004D00D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(NOTE: Comments are mandatory for any score less than a 2)</w:t>
            </w:r>
          </w:p>
        </w:tc>
      </w:tr>
      <w:tr w:rsidR="00044A76" w:rsidTr="004D00D2">
        <w:trPr>
          <w:trHeight w:val="560"/>
        </w:trPr>
        <w:tc>
          <w:tcPr>
            <w:tcW w:w="1368" w:type="dxa"/>
          </w:tcPr>
          <w:p w:rsidR="00044A76" w:rsidRDefault="00044A76" w:rsidP="004D0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br/>
              <w:t>Not Complete</w:t>
            </w:r>
          </w:p>
        </w:tc>
        <w:tc>
          <w:tcPr>
            <w:tcW w:w="9720" w:type="dxa"/>
          </w:tcPr>
          <w:p w:rsidR="00044A76" w:rsidRDefault="00044A76" w:rsidP="004D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attestation is incomplete or inaccurate.  This includes the school and LSS signatures.   </w:t>
            </w:r>
          </w:p>
        </w:tc>
        <w:tc>
          <w:tcPr>
            <w:tcW w:w="3240" w:type="dxa"/>
          </w:tcPr>
          <w:p w:rsidR="00044A76" w:rsidRDefault="00044A76" w:rsidP="004D00D2">
            <w:pPr>
              <w:rPr>
                <w:sz w:val="20"/>
                <w:szCs w:val="20"/>
              </w:rPr>
            </w:pPr>
          </w:p>
        </w:tc>
      </w:tr>
      <w:tr w:rsidR="00044A76" w:rsidTr="004D00D2">
        <w:trPr>
          <w:trHeight w:val="560"/>
        </w:trPr>
        <w:tc>
          <w:tcPr>
            <w:tcW w:w="1368" w:type="dxa"/>
          </w:tcPr>
          <w:p w:rsidR="00044A76" w:rsidRDefault="00044A76" w:rsidP="004D0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44A76" w:rsidRDefault="00044A76" w:rsidP="004D0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Complete</w:t>
            </w:r>
          </w:p>
        </w:tc>
        <w:tc>
          <w:tcPr>
            <w:tcW w:w="9720" w:type="dxa"/>
          </w:tcPr>
          <w:p w:rsidR="00044A76" w:rsidRDefault="00044A76" w:rsidP="004D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attestation is partially complete or partially accurate.   This includes the school or LSS signatures.  </w:t>
            </w:r>
          </w:p>
        </w:tc>
        <w:tc>
          <w:tcPr>
            <w:tcW w:w="3240" w:type="dxa"/>
          </w:tcPr>
          <w:p w:rsidR="00044A76" w:rsidRDefault="00044A76" w:rsidP="004D00D2">
            <w:pPr>
              <w:rPr>
                <w:sz w:val="20"/>
                <w:szCs w:val="20"/>
              </w:rPr>
            </w:pPr>
          </w:p>
        </w:tc>
      </w:tr>
      <w:tr w:rsidR="00044A76" w:rsidTr="004D00D2">
        <w:trPr>
          <w:trHeight w:val="560"/>
        </w:trPr>
        <w:tc>
          <w:tcPr>
            <w:tcW w:w="1368" w:type="dxa"/>
          </w:tcPr>
          <w:p w:rsidR="00044A76" w:rsidRDefault="00044A76" w:rsidP="004D0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44A76" w:rsidRDefault="00044A76" w:rsidP="004D0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9720" w:type="dxa"/>
          </w:tcPr>
          <w:p w:rsidR="00044A76" w:rsidRDefault="00044A76" w:rsidP="004D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attestation is fully complete and accurate.  </w:t>
            </w:r>
          </w:p>
        </w:tc>
        <w:tc>
          <w:tcPr>
            <w:tcW w:w="3240" w:type="dxa"/>
          </w:tcPr>
          <w:p w:rsidR="00044A76" w:rsidRDefault="00044A76" w:rsidP="004D00D2">
            <w:pPr>
              <w:rPr>
                <w:sz w:val="20"/>
                <w:szCs w:val="20"/>
              </w:rPr>
            </w:pPr>
          </w:p>
        </w:tc>
      </w:tr>
    </w:tbl>
    <w:p w:rsidR="00044A76" w:rsidRDefault="00044A76" w:rsidP="00044A76">
      <w:pPr>
        <w:rPr>
          <w:sz w:val="20"/>
          <w:szCs w:val="20"/>
        </w:rPr>
      </w:pPr>
    </w:p>
    <w:p w:rsidR="00615B29" w:rsidRDefault="002A6F4C">
      <w:pPr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u w:val="single"/>
        </w:rPr>
        <w:t>Intervention Plan</w:t>
      </w:r>
      <w:r w:rsidR="003E2951">
        <w:rPr>
          <w:b/>
          <w:sz w:val="20"/>
          <w:szCs w:val="20"/>
          <w:u w:val="single"/>
        </w:rPr>
        <w:t xml:space="preserve"> Review Summary</w:t>
      </w:r>
    </w:p>
    <w:p w:rsidR="002A6F4C" w:rsidRPr="00592389" w:rsidRDefault="002A6F4C" w:rsidP="002A6F4C">
      <w:pPr>
        <w:shd w:val="clear" w:color="auto" w:fill="FFFFFF"/>
        <w:spacing w:after="0" w:line="240" w:lineRule="auto"/>
        <w:rPr>
          <w:sz w:val="20"/>
          <w:szCs w:val="20"/>
        </w:rPr>
      </w:pPr>
      <w:r w:rsidRPr="00592389">
        <w:rPr>
          <w:sz w:val="20"/>
          <w:szCs w:val="20"/>
        </w:rPr>
        <w:t xml:space="preserve">________ </w:t>
      </w:r>
      <w:r w:rsidRPr="00592389">
        <w:rPr>
          <w:sz w:val="20"/>
          <w:szCs w:val="20"/>
        </w:rPr>
        <w:tab/>
      </w:r>
      <w:r>
        <w:rPr>
          <w:sz w:val="20"/>
          <w:szCs w:val="20"/>
        </w:rPr>
        <w:t>The Comprehensive Support and Improvement (CSI)</w:t>
      </w:r>
      <w:r w:rsidRPr="00592389">
        <w:rPr>
          <w:sz w:val="20"/>
          <w:szCs w:val="20"/>
        </w:rPr>
        <w:t xml:space="preserve"> </w:t>
      </w:r>
      <w:r>
        <w:rPr>
          <w:sz w:val="20"/>
          <w:szCs w:val="20"/>
        </w:rPr>
        <w:t>Intervention Plan</w:t>
      </w:r>
      <w:r w:rsidRPr="00592389">
        <w:rPr>
          <w:sz w:val="20"/>
          <w:szCs w:val="20"/>
        </w:rPr>
        <w:t xml:space="preserve"> for 201</w:t>
      </w:r>
      <w:r>
        <w:rPr>
          <w:sz w:val="20"/>
          <w:szCs w:val="20"/>
        </w:rPr>
        <w:t>9</w:t>
      </w:r>
      <w:r w:rsidRPr="00592389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592389">
        <w:rPr>
          <w:sz w:val="20"/>
          <w:szCs w:val="20"/>
        </w:rPr>
        <w:t xml:space="preserve"> is recommended for approval.  </w:t>
      </w:r>
    </w:p>
    <w:p w:rsidR="002A6F4C" w:rsidRPr="00592389" w:rsidRDefault="002A6F4C" w:rsidP="002A6F4C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2A6F4C" w:rsidRPr="00592389" w:rsidRDefault="002A6F4C" w:rsidP="002A6F4C">
      <w:pPr>
        <w:shd w:val="clear" w:color="auto" w:fill="FFFFFF"/>
        <w:spacing w:after="0" w:line="240" w:lineRule="auto"/>
        <w:ind w:left="1440" w:hanging="1440"/>
        <w:rPr>
          <w:sz w:val="20"/>
          <w:szCs w:val="20"/>
        </w:rPr>
      </w:pPr>
      <w:r w:rsidRPr="00592389">
        <w:rPr>
          <w:sz w:val="20"/>
          <w:szCs w:val="20"/>
        </w:rPr>
        <w:t xml:space="preserve">________ </w:t>
      </w:r>
      <w:r w:rsidRPr="00592389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592389">
        <w:rPr>
          <w:sz w:val="20"/>
          <w:szCs w:val="20"/>
        </w:rPr>
        <w:t xml:space="preserve">he </w:t>
      </w:r>
      <w:r>
        <w:rPr>
          <w:sz w:val="20"/>
          <w:szCs w:val="20"/>
        </w:rPr>
        <w:t>Comprehensive Support and Improvement (CSI)</w:t>
      </w:r>
      <w:r w:rsidRPr="00592389">
        <w:rPr>
          <w:sz w:val="20"/>
          <w:szCs w:val="20"/>
        </w:rPr>
        <w:t xml:space="preserve"> </w:t>
      </w:r>
      <w:r>
        <w:rPr>
          <w:sz w:val="20"/>
          <w:szCs w:val="20"/>
        </w:rPr>
        <w:t>Intervention Plan</w:t>
      </w:r>
      <w:r w:rsidRPr="00592389">
        <w:rPr>
          <w:sz w:val="20"/>
          <w:szCs w:val="20"/>
        </w:rPr>
        <w:t xml:space="preserve"> for 201</w:t>
      </w:r>
      <w:r>
        <w:rPr>
          <w:sz w:val="20"/>
          <w:szCs w:val="20"/>
        </w:rPr>
        <w:t>9</w:t>
      </w:r>
      <w:r w:rsidRPr="00592389">
        <w:rPr>
          <w:sz w:val="20"/>
          <w:szCs w:val="20"/>
        </w:rPr>
        <w:t>-20</w:t>
      </w:r>
      <w:r>
        <w:rPr>
          <w:sz w:val="20"/>
          <w:szCs w:val="20"/>
        </w:rPr>
        <w:t xml:space="preserve">20 </w:t>
      </w:r>
      <w:r w:rsidRPr="00592389">
        <w:rPr>
          <w:sz w:val="20"/>
          <w:szCs w:val="20"/>
        </w:rPr>
        <w:t xml:space="preserve">needs further revisions prior to approval.  </w:t>
      </w:r>
      <w:r>
        <w:rPr>
          <w:sz w:val="20"/>
          <w:szCs w:val="20"/>
        </w:rPr>
        <w:t xml:space="preserve">The scorer comments in each section summarize the revisions needed for approval.  </w:t>
      </w:r>
      <w:r w:rsidRPr="00592389">
        <w:rPr>
          <w:sz w:val="20"/>
          <w:szCs w:val="20"/>
        </w:rPr>
        <w:t xml:space="preserve"> </w:t>
      </w:r>
    </w:p>
    <w:p w:rsidR="00615B29" w:rsidRDefault="003E29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615B29" w:rsidSect="003E2951"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AE" w:rsidRDefault="003E2951">
      <w:pPr>
        <w:spacing w:after="0" w:line="240" w:lineRule="auto"/>
      </w:pPr>
      <w:r>
        <w:separator/>
      </w:r>
    </w:p>
  </w:endnote>
  <w:endnote w:type="continuationSeparator" w:id="0">
    <w:p w:rsidR="000750AE" w:rsidRDefault="003E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29" w:rsidRDefault="003E29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1258">
      <w:rPr>
        <w:noProof/>
        <w:color w:val="000000"/>
      </w:rPr>
      <w:t>2</w:t>
    </w:r>
    <w:r>
      <w:rPr>
        <w:color w:val="000000"/>
      </w:rPr>
      <w:fldChar w:fldCharType="end"/>
    </w:r>
  </w:p>
  <w:p w:rsidR="00615B29" w:rsidRDefault="003E29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Title I – Program Improvement and Family Support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UPDATED: </w:t>
    </w:r>
    <w:r w:rsidR="00EA42BC">
      <w:rPr>
        <w:sz w:val="20"/>
        <w:szCs w:val="20"/>
      </w:rPr>
      <w:fldChar w:fldCharType="begin"/>
    </w:r>
    <w:r w:rsidR="00EA42BC">
      <w:rPr>
        <w:sz w:val="20"/>
        <w:szCs w:val="20"/>
      </w:rPr>
      <w:instrText xml:space="preserve"> DATE \@ "M/d/yyyy" </w:instrText>
    </w:r>
    <w:r w:rsidR="00EA42BC">
      <w:rPr>
        <w:sz w:val="20"/>
        <w:szCs w:val="20"/>
      </w:rPr>
      <w:fldChar w:fldCharType="separate"/>
    </w:r>
    <w:r w:rsidR="00A41258">
      <w:rPr>
        <w:noProof/>
        <w:sz w:val="20"/>
        <w:szCs w:val="20"/>
      </w:rPr>
      <w:t>7/22/2019</w:t>
    </w:r>
    <w:r w:rsidR="00EA42B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29" w:rsidRDefault="003E29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1258">
      <w:rPr>
        <w:noProof/>
        <w:color w:val="000000"/>
      </w:rPr>
      <w:t>1</w:t>
    </w:r>
    <w:r>
      <w:rPr>
        <w:color w:val="000000"/>
      </w:rPr>
      <w:fldChar w:fldCharType="end"/>
    </w:r>
  </w:p>
  <w:p w:rsidR="00615B29" w:rsidRDefault="003E29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Adapted from: </w:t>
    </w:r>
    <w:r>
      <w:rPr>
        <w:color w:val="000000"/>
        <w:sz w:val="16"/>
        <w:szCs w:val="16"/>
      </w:rPr>
      <w:br/>
      <w:t xml:space="preserve">VanGronigen, B. A., Meyers, C. V., &amp; Hitt, D. H. (2017). </w:t>
    </w:r>
    <w:r>
      <w:rPr>
        <w:i/>
        <w:color w:val="000000"/>
        <w:sz w:val="16"/>
        <w:szCs w:val="16"/>
      </w:rPr>
      <w:t xml:space="preserve">A rubric for assessing schools’ plans for rapid improvement </w:t>
    </w:r>
    <w:r>
      <w:rPr>
        <w:color w:val="000000"/>
        <w:sz w:val="16"/>
        <w:szCs w:val="16"/>
      </w:rPr>
      <w:t>[The Center on School Turnaround]. San Francisco: WestEd.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AE" w:rsidRDefault="003E2951">
      <w:pPr>
        <w:spacing w:after="0" w:line="240" w:lineRule="auto"/>
      </w:pPr>
      <w:r>
        <w:separator/>
      </w:r>
    </w:p>
  </w:footnote>
  <w:footnote w:type="continuationSeparator" w:id="0">
    <w:p w:rsidR="000750AE" w:rsidRDefault="003E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29" w:rsidRDefault="003E2951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Comprehensive Support and Improvement School Needs Assessment and Intervention Plan</w:t>
    </w:r>
    <w:r>
      <w:rPr>
        <w:b/>
        <w:sz w:val="20"/>
        <w:szCs w:val="20"/>
      </w:rPr>
      <w:br/>
      <w:t>201</w:t>
    </w:r>
    <w:r w:rsidR="002A6F4C">
      <w:rPr>
        <w:b/>
        <w:sz w:val="20"/>
        <w:szCs w:val="20"/>
      </w:rPr>
      <w:t>9</w:t>
    </w:r>
    <w:r>
      <w:rPr>
        <w:b/>
        <w:sz w:val="20"/>
        <w:szCs w:val="20"/>
      </w:rPr>
      <w:t>-20</w:t>
    </w:r>
    <w:r w:rsidR="002A6F4C">
      <w:rPr>
        <w:b/>
        <w:sz w:val="20"/>
        <w:szCs w:val="20"/>
      </w:rPr>
      <w:t>20</w:t>
    </w:r>
    <w:r>
      <w:rPr>
        <w:b/>
        <w:sz w:val="20"/>
        <w:szCs w:val="20"/>
      </w:rPr>
      <w:t xml:space="preserve"> Review and Approval Rubric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90F6C3" wp14:editId="7857856E">
          <wp:simplePos x="0" y="0"/>
          <wp:positionH relativeFrom="column">
            <wp:posOffset>7543800</wp:posOffset>
          </wp:positionH>
          <wp:positionV relativeFrom="paragraph">
            <wp:posOffset>-247649</wp:posOffset>
          </wp:positionV>
          <wp:extent cx="1781175" cy="8001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5B29" w:rsidRDefault="003E2951">
    <w:pPr>
      <w:rPr>
        <w:sz w:val="20"/>
        <w:szCs w:val="20"/>
      </w:rPr>
    </w:pPr>
    <w:r>
      <w:rPr>
        <w:sz w:val="20"/>
        <w:szCs w:val="20"/>
      </w:rPr>
      <w:t xml:space="preserve">School Name: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___________________________________________________________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br/>
      <w:t xml:space="preserve">MSDE Reviewer Name: </w:t>
    </w:r>
    <w:r>
      <w:rPr>
        <w:sz w:val="20"/>
        <w:szCs w:val="20"/>
      </w:rPr>
      <w:tab/>
    </w:r>
    <w:r>
      <w:rPr>
        <w:sz w:val="20"/>
        <w:szCs w:val="20"/>
      </w:rPr>
      <w:tab/>
      <w:t>___________________________________________________________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Date: 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AF4"/>
    <w:multiLevelType w:val="hybridMultilevel"/>
    <w:tmpl w:val="BFE0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5A6D"/>
    <w:multiLevelType w:val="multilevel"/>
    <w:tmpl w:val="B25030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A35DB0"/>
    <w:multiLevelType w:val="multilevel"/>
    <w:tmpl w:val="CE1CA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3F5E15"/>
    <w:multiLevelType w:val="multilevel"/>
    <w:tmpl w:val="129674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D2450E"/>
    <w:multiLevelType w:val="multilevel"/>
    <w:tmpl w:val="B5609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BF3EC0"/>
    <w:multiLevelType w:val="hybridMultilevel"/>
    <w:tmpl w:val="F8FC8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E27A51"/>
    <w:multiLevelType w:val="hybridMultilevel"/>
    <w:tmpl w:val="7ED06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6C1065"/>
    <w:multiLevelType w:val="multilevel"/>
    <w:tmpl w:val="34DEA5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D07A97"/>
    <w:multiLevelType w:val="hybridMultilevel"/>
    <w:tmpl w:val="A7E22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D119B2"/>
    <w:multiLevelType w:val="multilevel"/>
    <w:tmpl w:val="092C17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2B76C04"/>
    <w:multiLevelType w:val="multilevel"/>
    <w:tmpl w:val="40FEA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D10CC4"/>
    <w:multiLevelType w:val="hybridMultilevel"/>
    <w:tmpl w:val="C420B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110CC8"/>
    <w:multiLevelType w:val="multilevel"/>
    <w:tmpl w:val="1E38C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CAA0D85"/>
    <w:multiLevelType w:val="hybridMultilevel"/>
    <w:tmpl w:val="C6FAE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EE6B3D"/>
    <w:multiLevelType w:val="multilevel"/>
    <w:tmpl w:val="886E63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B81523B"/>
    <w:multiLevelType w:val="multilevel"/>
    <w:tmpl w:val="CFC688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29"/>
    <w:rsid w:val="00044A76"/>
    <w:rsid w:val="00047F3D"/>
    <w:rsid w:val="0006152C"/>
    <w:rsid w:val="000750AE"/>
    <w:rsid w:val="000A349A"/>
    <w:rsid w:val="000B0D16"/>
    <w:rsid w:val="000F465B"/>
    <w:rsid w:val="001710BB"/>
    <w:rsid w:val="00184874"/>
    <w:rsid w:val="00222CEC"/>
    <w:rsid w:val="00232531"/>
    <w:rsid w:val="00243C39"/>
    <w:rsid w:val="00265891"/>
    <w:rsid w:val="002A6F4C"/>
    <w:rsid w:val="003C45C9"/>
    <w:rsid w:val="003E2951"/>
    <w:rsid w:val="003F56F8"/>
    <w:rsid w:val="004476A3"/>
    <w:rsid w:val="004553D4"/>
    <w:rsid w:val="004D039B"/>
    <w:rsid w:val="0051424E"/>
    <w:rsid w:val="00563742"/>
    <w:rsid w:val="005A13D4"/>
    <w:rsid w:val="005D1C22"/>
    <w:rsid w:val="00615B29"/>
    <w:rsid w:val="00645FF4"/>
    <w:rsid w:val="00651B1C"/>
    <w:rsid w:val="007229DB"/>
    <w:rsid w:val="00775A29"/>
    <w:rsid w:val="007D18B9"/>
    <w:rsid w:val="007D5058"/>
    <w:rsid w:val="00803352"/>
    <w:rsid w:val="008349DD"/>
    <w:rsid w:val="008455CA"/>
    <w:rsid w:val="008E062A"/>
    <w:rsid w:val="00920EDF"/>
    <w:rsid w:val="0099303A"/>
    <w:rsid w:val="009B217D"/>
    <w:rsid w:val="009F7A54"/>
    <w:rsid w:val="00A25E4B"/>
    <w:rsid w:val="00A41258"/>
    <w:rsid w:val="00AA042F"/>
    <w:rsid w:val="00AA100D"/>
    <w:rsid w:val="00AE30E7"/>
    <w:rsid w:val="00B9335C"/>
    <w:rsid w:val="00BB3EF0"/>
    <w:rsid w:val="00C50D1E"/>
    <w:rsid w:val="00C87A44"/>
    <w:rsid w:val="00CC1B33"/>
    <w:rsid w:val="00D5380B"/>
    <w:rsid w:val="00E331DE"/>
    <w:rsid w:val="00EA42BC"/>
    <w:rsid w:val="00F10848"/>
    <w:rsid w:val="00F157D2"/>
    <w:rsid w:val="00F6370A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70AD5-B0C4-45D0-A2AF-DE0894CB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A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4C"/>
  </w:style>
  <w:style w:type="paragraph" w:styleId="Footer">
    <w:name w:val="footer"/>
    <w:basedOn w:val="Normal"/>
    <w:link w:val="FooterChar"/>
    <w:uiPriority w:val="99"/>
    <w:unhideWhenUsed/>
    <w:rsid w:val="002A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4C"/>
  </w:style>
  <w:style w:type="paragraph" w:styleId="BalloonText">
    <w:name w:val="Balloon Text"/>
    <w:basedOn w:val="Normal"/>
    <w:link w:val="BalloonTextChar"/>
    <w:uiPriority w:val="99"/>
    <w:semiHidden/>
    <w:unhideWhenUsed/>
    <w:rsid w:val="00EA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62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Crafton</dc:creator>
  <cp:lastModifiedBy>Windows User</cp:lastModifiedBy>
  <cp:revision>2</cp:revision>
  <cp:lastPrinted>2019-07-10T10:38:00Z</cp:lastPrinted>
  <dcterms:created xsi:type="dcterms:W3CDTF">2019-07-22T21:03:00Z</dcterms:created>
  <dcterms:modified xsi:type="dcterms:W3CDTF">2019-07-22T21:03:00Z</dcterms:modified>
</cp:coreProperties>
</file>