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142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90"/>
        <w:gridCol w:w="7020"/>
      </w:tblGrid>
      <w:tr w:rsidR="006A2DD7" w:rsidRPr="006A2DD7" w:rsidTr="006A2DD7">
        <w:trPr>
          <w:trHeight w:val="3849"/>
        </w:trPr>
        <w:tc>
          <w:tcPr>
            <w:tcW w:w="7190" w:type="dxa"/>
            <w:tcBorders>
              <w:top w:val="single" w:sz="8" w:space="0" w:color="58B6C0"/>
              <w:left w:val="single" w:sz="8" w:space="0" w:color="58B6C0"/>
              <w:bottom w:val="single" w:sz="18" w:space="0" w:color="58B6C0"/>
              <w:right w:val="single" w:sz="8" w:space="0" w:color="58B6C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2DD7" w:rsidRPr="006A2DD7" w:rsidRDefault="006A2DD7" w:rsidP="006A2DD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</w:rPr>
            </w:pPr>
            <w:r w:rsidRPr="006A2DD7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3588385</wp:posOffset>
                  </wp:positionH>
                  <wp:positionV relativeFrom="paragraph">
                    <wp:posOffset>1746261</wp:posOffset>
                  </wp:positionV>
                  <wp:extent cx="797970" cy="695036"/>
                  <wp:effectExtent l="0" t="0" r="254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0" t="8662" r="4517" b="-1"/>
                          <a:stretch/>
                        </pic:blipFill>
                        <pic:spPr>
                          <a:xfrm>
                            <a:off x="0" y="0"/>
                            <a:ext cx="797970" cy="695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2DD7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t>Collaborative Planning/ Professional Learning Communities:</w:t>
            </w:r>
          </w:p>
        </w:tc>
        <w:tc>
          <w:tcPr>
            <w:tcW w:w="7020" w:type="dxa"/>
            <w:tcBorders>
              <w:top w:val="single" w:sz="8" w:space="0" w:color="58B6C0"/>
              <w:left w:val="single" w:sz="8" w:space="0" w:color="58B6C0"/>
              <w:bottom w:val="single" w:sz="18" w:space="0" w:color="58B6C0"/>
              <w:right w:val="single" w:sz="8" w:space="0" w:color="58B6C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2DD7" w:rsidRPr="006A2DD7" w:rsidRDefault="006A2DD7" w:rsidP="006A2DD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</w:rPr>
            </w:pPr>
            <w:r w:rsidRPr="006A2DD7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3451860</wp:posOffset>
                  </wp:positionH>
                  <wp:positionV relativeFrom="paragraph">
                    <wp:posOffset>1830489</wp:posOffset>
                  </wp:positionV>
                  <wp:extent cx="733858" cy="613626"/>
                  <wp:effectExtent l="0" t="0" r="9525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58" cy="617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2DD7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t>Walk-Through/Classroom Visits</w:t>
            </w:r>
          </w:p>
        </w:tc>
      </w:tr>
      <w:tr w:rsidR="006A2DD7" w:rsidRPr="006A2DD7" w:rsidTr="006A2DD7">
        <w:trPr>
          <w:trHeight w:val="4233"/>
        </w:trPr>
        <w:tc>
          <w:tcPr>
            <w:tcW w:w="7190" w:type="dxa"/>
            <w:tcBorders>
              <w:top w:val="single" w:sz="18" w:space="0" w:color="58B6C0"/>
              <w:left w:val="single" w:sz="8" w:space="0" w:color="58B6C0"/>
              <w:bottom w:val="single" w:sz="18" w:space="0" w:color="58B6C0"/>
              <w:right w:val="single" w:sz="8" w:space="0" w:color="58B6C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2DD7" w:rsidRDefault="006A2DD7" w:rsidP="006A2DD7">
            <w:pPr>
              <w:spacing w:after="0" w:line="240" w:lineRule="auto"/>
              <w:rPr>
                <w:noProof/>
              </w:rPr>
            </w:pPr>
            <w:r w:rsidRPr="006A2DD7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3531235</wp:posOffset>
                  </wp:positionH>
                  <wp:positionV relativeFrom="paragraph">
                    <wp:posOffset>1896302</wp:posOffset>
                  </wp:positionV>
                  <wp:extent cx="744045" cy="717993"/>
                  <wp:effectExtent l="0" t="0" r="0" b="6350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08" cy="72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2DD7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t>Other Staff in School Building/Central Office</w:t>
            </w:r>
            <w:r w:rsidRPr="006A2DD7">
              <w:rPr>
                <w:noProof/>
              </w:rPr>
              <w:t xml:space="preserve"> </w:t>
            </w:r>
          </w:p>
          <w:p w:rsidR="006A2DD7" w:rsidRPr="006A2DD7" w:rsidRDefault="006A2DD7" w:rsidP="006A2DD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7020" w:type="dxa"/>
            <w:tcBorders>
              <w:top w:val="single" w:sz="18" w:space="0" w:color="58B6C0"/>
              <w:left w:val="single" w:sz="8" w:space="0" w:color="58B6C0"/>
              <w:bottom w:val="single" w:sz="18" w:space="0" w:color="58B6C0"/>
              <w:right w:val="single" w:sz="8" w:space="0" w:color="58B6C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2DD7" w:rsidRPr="006A2DD7" w:rsidRDefault="006A2DD7" w:rsidP="006A2DD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</w:rPr>
            </w:pPr>
            <w:r w:rsidRPr="006A2DD7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3451225</wp:posOffset>
                  </wp:positionH>
                  <wp:positionV relativeFrom="paragraph">
                    <wp:posOffset>1909445</wp:posOffset>
                  </wp:positionV>
                  <wp:extent cx="845185" cy="701897"/>
                  <wp:effectExtent l="0" t="0" r="0" b="3175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70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854">
              <w:rPr>
                <w:rFonts w:ascii="Franklin Gothic Book" w:eastAsia="Times New Roman" w:hAnsi="Franklin Gothic Book" w:cs="Arial"/>
                <w:bCs/>
                <w:color w:val="404040" w:themeColor="text1" w:themeTint="BF"/>
                <w:kern w:val="24"/>
                <w:sz w:val="40"/>
                <w:szCs w:val="40"/>
              </w:rPr>
              <w:t>by Teachers</w:t>
            </w:r>
          </w:p>
        </w:tc>
      </w:tr>
    </w:tbl>
    <w:p w:rsidR="006A2DD7" w:rsidRPr="00497A2B" w:rsidRDefault="00497A2B" w:rsidP="00497A2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Franklin Gothic Book" w:cstheme="minorBidi"/>
          <w:color w:val="000000" w:themeColor="text1"/>
          <w:kern w:val="24"/>
          <w:sz w:val="44"/>
          <w:szCs w:val="44"/>
          <w:u w:val="single"/>
        </w:rPr>
      </w:pPr>
      <w:r>
        <w:rPr>
          <w:rFonts w:ascii="Tw Cen MT" w:eastAsiaTheme="majorEastAsia" w:hAnsi="Tw Cen MT" w:cstheme="majorBidi"/>
          <w:b/>
          <w:bCs/>
          <w:color w:val="000000" w:themeColor="text1"/>
          <w:kern w:val="24"/>
          <w:position w:val="1"/>
          <w:sz w:val="44"/>
          <w:szCs w:val="44"/>
        </w:rPr>
        <w:t xml:space="preserve">Coaching Facilitation: </w:t>
      </w:r>
      <w:r w:rsidR="004E05CD">
        <w:rPr>
          <w:rFonts w:ascii="Tw Cen MT" w:eastAsiaTheme="majorEastAsia" w:hAnsi="Tw Cen MT" w:cstheme="majorBidi"/>
          <w:b/>
          <w:bCs/>
          <w:color w:val="000000" w:themeColor="text1"/>
          <w:kern w:val="24"/>
          <w:position w:val="1"/>
          <w:sz w:val="44"/>
          <w:szCs w:val="44"/>
        </w:rPr>
        <w:t xml:space="preserve">Leveraging Curriculum Evaluation </w:t>
      </w:r>
      <w:r w:rsidR="004E05CD">
        <w:rPr>
          <w:rFonts w:ascii="Tw Cen MT" w:eastAsiaTheme="majorEastAsia" w:hAnsi="Tw Cen MT" w:cstheme="majorBidi"/>
          <w:b/>
          <w:bCs/>
          <w:color w:val="000000" w:themeColor="text1"/>
          <w:kern w:val="24"/>
          <w:position w:val="1"/>
          <w:sz w:val="44"/>
          <w:szCs w:val="44"/>
        </w:rPr>
        <w:br/>
        <w:t>as a Tool for School Improvement</w:t>
      </w:r>
    </w:p>
    <w:p w:rsidR="006A2DD7" w:rsidRDefault="006A2DD7" w:rsidP="00497A2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Franklin Gothic Book" w:cstheme="minorBidi"/>
          <w:color w:val="002060"/>
          <w:kern w:val="24"/>
          <w:sz w:val="32"/>
          <w:szCs w:val="32"/>
          <w:u w:val="single"/>
        </w:rPr>
      </w:pPr>
    </w:p>
    <w:p w:rsidR="006A2DD7" w:rsidRDefault="006A2DD7" w:rsidP="006A2DD7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002060"/>
          <w:kern w:val="24"/>
          <w:sz w:val="32"/>
          <w:szCs w:val="32"/>
          <w:u w:val="single"/>
        </w:rPr>
      </w:pPr>
    </w:p>
    <w:p w:rsidR="00801854" w:rsidRDefault="00801854" w:rsidP="006A2DD7">
      <w:pPr>
        <w:pStyle w:val="NormalWeb"/>
        <w:spacing w:before="0" w:beforeAutospacing="0" w:after="0" w:afterAutospacing="0"/>
        <w:rPr>
          <w:rFonts w:asciiTheme="minorHAnsi" w:eastAsiaTheme="minorEastAsia" w:hAnsi="Franklin Gothic Book" w:cstheme="minorBidi"/>
          <w:color w:val="002060"/>
          <w:kern w:val="24"/>
          <w:sz w:val="32"/>
          <w:szCs w:val="32"/>
          <w:u w:val="single"/>
        </w:rPr>
      </w:pPr>
    </w:p>
    <w:p w:rsidR="00497A2B" w:rsidRPr="00497A2B" w:rsidRDefault="00497A2B" w:rsidP="00497A2B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Franklin Gothic Book" w:cstheme="minorBidi"/>
          <w:color w:val="000000" w:themeColor="text1"/>
          <w:kern w:val="24"/>
          <w:sz w:val="44"/>
          <w:szCs w:val="44"/>
          <w:u w:val="single"/>
        </w:rPr>
      </w:pPr>
      <w:r>
        <w:rPr>
          <w:rFonts w:ascii="Tw Cen MT" w:eastAsiaTheme="majorEastAsia" w:hAnsi="Tw Cen MT" w:cstheme="majorBidi"/>
          <w:b/>
          <w:bCs/>
          <w:color w:val="000000" w:themeColor="text1"/>
          <w:kern w:val="24"/>
          <w:position w:val="1"/>
          <w:sz w:val="44"/>
          <w:szCs w:val="44"/>
        </w:rPr>
        <w:t xml:space="preserve">Coaching Facilitation: </w:t>
      </w:r>
      <w:r w:rsidR="00F51FAE">
        <w:rPr>
          <w:rFonts w:ascii="Tw Cen MT" w:eastAsiaTheme="majorEastAsia" w:hAnsi="Tw Cen MT" w:cstheme="majorBidi"/>
          <w:b/>
          <w:bCs/>
          <w:color w:val="000000" w:themeColor="text1"/>
          <w:kern w:val="24"/>
          <w:position w:val="1"/>
          <w:sz w:val="44"/>
          <w:szCs w:val="44"/>
        </w:rPr>
        <w:br/>
      </w:r>
      <w:r w:rsidR="004E05CD" w:rsidRPr="00992E15">
        <w:rPr>
          <w:rFonts w:ascii="Tw Cen MT" w:eastAsiaTheme="majorEastAsia" w:hAnsi="Tw Cen MT" w:cstheme="majorBidi"/>
          <w:bCs/>
          <w:color w:val="000000" w:themeColor="text1"/>
          <w:kern w:val="24"/>
          <w:position w:val="1"/>
          <w:sz w:val="44"/>
          <w:szCs w:val="44"/>
        </w:rPr>
        <w:t xml:space="preserve">Leveraging Curriculum Evaluation as a Tool for School Improvement </w:t>
      </w:r>
      <w:r w:rsidR="00283727" w:rsidRPr="00992E15">
        <w:rPr>
          <w:rFonts w:ascii="Tw Cen MT" w:eastAsiaTheme="majorEastAsia" w:hAnsi="Tw Cen MT" w:cstheme="majorBidi"/>
          <w:bCs/>
          <w:color w:val="000000" w:themeColor="text1"/>
          <w:kern w:val="24"/>
          <w:position w:val="1"/>
          <w:sz w:val="44"/>
          <w:szCs w:val="44"/>
        </w:rPr>
        <w:br/>
      </w:r>
      <w:r w:rsidR="00283727" w:rsidRPr="00992E15">
        <w:rPr>
          <w:rFonts w:ascii="Tw Cen MT" w:eastAsiaTheme="majorEastAsia" w:hAnsi="Tw Cen MT" w:cstheme="majorBidi"/>
          <w:bCs/>
          <w:color w:val="404040" w:themeColor="text1" w:themeTint="BF"/>
          <w:kern w:val="24"/>
          <w:position w:val="1"/>
          <w:sz w:val="28"/>
          <w:szCs w:val="28"/>
        </w:rPr>
        <w:t>Time Allotted: 15-20 minutes</w:t>
      </w:r>
    </w:p>
    <w:p w:rsidR="00497A2B" w:rsidRDefault="00497A2B" w:rsidP="00497A2B">
      <w:pPr>
        <w:pStyle w:val="NormalWeb"/>
        <w:spacing w:before="0" w:beforeAutospacing="0" w:after="0" w:afterAutospacing="0"/>
        <w:ind w:firstLine="360"/>
        <w:rPr>
          <w:rFonts w:asciiTheme="minorHAnsi" w:eastAsiaTheme="minorEastAsia" w:hAnsi="Franklin Gothic Book" w:cstheme="minorBidi"/>
          <w:color w:val="002060"/>
          <w:kern w:val="24"/>
          <w:sz w:val="32"/>
          <w:szCs w:val="32"/>
          <w:u w:val="single"/>
        </w:rPr>
      </w:pPr>
    </w:p>
    <w:p w:rsidR="006A2DD7" w:rsidRDefault="004E05CD" w:rsidP="00283727">
      <w:pPr>
        <w:pStyle w:val="NormalWeb"/>
        <w:spacing w:before="0" w:beforeAutospacing="0" w:after="0" w:afterAutospacing="0"/>
        <w:ind w:firstLine="360"/>
        <w:rPr>
          <w:rFonts w:asciiTheme="minorHAnsi" w:eastAsiaTheme="minorEastAsia" w:hAnsi="Franklin Gothic Book" w:cstheme="minorBidi"/>
          <w:color w:val="002060"/>
          <w:kern w:val="24"/>
          <w:sz w:val="32"/>
          <w:szCs w:val="32"/>
          <w:u w:val="single"/>
        </w:rPr>
      </w:pPr>
      <w:r>
        <w:rPr>
          <w:rFonts w:asciiTheme="minorHAnsi" w:eastAsiaTheme="minorEastAsia" w:hAnsi="Franklin Gothic Book" w:cstheme="minorBidi"/>
          <w:color w:val="002060"/>
          <w:kern w:val="24"/>
          <w:sz w:val="32"/>
          <w:szCs w:val="32"/>
          <w:u w:val="single"/>
        </w:rPr>
        <w:t>G</w:t>
      </w:r>
      <w:r w:rsidR="00497A2B">
        <w:rPr>
          <w:rFonts w:asciiTheme="minorHAnsi" w:eastAsiaTheme="minorEastAsia" w:hAnsi="Franklin Gothic Book" w:cstheme="minorBidi"/>
          <w:color w:val="002060"/>
          <w:kern w:val="24"/>
          <w:sz w:val="32"/>
          <w:szCs w:val="32"/>
          <w:u w:val="single"/>
        </w:rPr>
        <w:t>uiding Discussion Questions:</w:t>
      </w:r>
    </w:p>
    <w:p w:rsidR="00283727" w:rsidRDefault="00283727" w:rsidP="00283727">
      <w:pPr>
        <w:pStyle w:val="NormalWeb"/>
        <w:spacing w:before="0" w:beforeAutospacing="0" w:after="0" w:afterAutospacing="0"/>
        <w:ind w:left="360"/>
        <w:rPr>
          <w:rFonts w:asciiTheme="minorHAnsi" w:eastAsiaTheme="minorEastAsia" w:hAnsi="Franklin Gothic Book" w:cstheme="minorBidi"/>
          <w:i/>
          <w:color w:val="000000" w:themeColor="text1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1898015" cy="1152525"/>
            <wp:effectExtent l="0" t="0" r="6985" b="9525"/>
            <wp:wrapTight wrapText="bothSides">
              <wp:wrapPolygon edited="0">
                <wp:start x="0" y="0"/>
                <wp:lineTo x="0" y="21421"/>
                <wp:lineTo x="21463" y="21421"/>
                <wp:lineTo x="21463" y="0"/>
                <wp:lineTo x="0" y="0"/>
              </wp:wrapPolygon>
            </wp:wrapTight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727" w:rsidRDefault="00283727" w:rsidP="00283727">
      <w:pPr>
        <w:pStyle w:val="NormalWeb"/>
        <w:spacing w:before="0" w:beforeAutospacing="0" w:after="0" w:afterAutospacing="0"/>
        <w:ind w:left="360"/>
        <w:rPr>
          <w:rFonts w:asciiTheme="minorHAnsi" w:eastAsiaTheme="minorEastAsia" w:hAnsi="Franklin Gothic Book" w:cstheme="minorBidi"/>
          <w:i/>
          <w:color w:val="000000" w:themeColor="text1"/>
          <w:kern w:val="24"/>
          <w:sz w:val="28"/>
          <w:szCs w:val="28"/>
        </w:rPr>
      </w:pPr>
    </w:p>
    <w:p w:rsidR="00497A2B" w:rsidRPr="00283727" w:rsidRDefault="00497A2B" w:rsidP="00283727">
      <w:pPr>
        <w:pStyle w:val="NormalWeb"/>
        <w:spacing w:before="0" w:beforeAutospacing="0" w:after="0" w:afterAutospacing="0"/>
        <w:ind w:left="360"/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</w:pPr>
      <w:r w:rsidRP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Consider each question from more than one level of support</w:t>
      </w:r>
      <w:r w:rsidR="00283727" w:rsidRP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. </w:t>
      </w:r>
      <w:r w:rsidR="00283727" w:rsidRP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br/>
        <w:t xml:space="preserve">For example, what support is needed from inside the school, </w:t>
      </w:r>
      <w:r w:rsid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br/>
        <w:t xml:space="preserve">the </w:t>
      </w:r>
      <w:r w:rsidR="00283727" w:rsidRP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community, </w:t>
      </w:r>
      <w:r w:rsid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the </w:t>
      </w:r>
      <w:r w:rsidR="00283727" w:rsidRP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district, </w:t>
      </w:r>
      <w:r w:rsid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and/</w:t>
      </w:r>
      <w:r w:rsidR="00283727" w:rsidRP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or </w:t>
      </w:r>
      <w:r w:rsid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from the </w:t>
      </w:r>
      <w:r w:rsidR="00283727" w:rsidRPr="00283727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state? </w:t>
      </w:r>
    </w:p>
    <w:p w:rsidR="00497A2B" w:rsidRDefault="00497A2B" w:rsidP="00283727">
      <w:pPr>
        <w:pStyle w:val="NormalWeb"/>
        <w:spacing w:before="0" w:beforeAutospacing="0" w:after="0" w:afterAutospacing="0"/>
        <w:ind w:firstLine="360"/>
        <w:rPr>
          <w:rFonts w:asciiTheme="minorHAnsi" w:eastAsiaTheme="minorEastAsia" w:hAnsi="Franklin Gothic Book" w:cstheme="minorBidi"/>
          <w:i/>
          <w:color w:val="000000" w:themeColor="text1"/>
          <w:kern w:val="24"/>
          <w:sz w:val="28"/>
          <w:szCs w:val="28"/>
        </w:rPr>
      </w:pPr>
    </w:p>
    <w:p w:rsidR="00497A2B" w:rsidRDefault="00497A2B" w:rsidP="00283727">
      <w:pPr>
        <w:pStyle w:val="NormalWeb"/>
        <w:spacing w:before="0" w:beforeAutospacing="0" w:after="0" w:afterAutospacing="0"/>
        <w:ind w:firstLine="360"/>
        <w:rPr>
          <w:rFonts w:asciiTheme="minorHAnsi" w:eastAsiaTheme="minorEastAsia" w:hAnsi="Franklin Gothic Book" w:cstheme="minorBidi"/>
          <w:i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p w:rsidR="00283727" w:rsidRDefault="00283727" w:rsidP="00283727">
      <w:pPr>
        <w:pStyle w:val="NormalWeb"/>
        <w:spacing w:before="0" w:beforeAutospacing="0" w:after="0" w:afterAutospacing="0"/>
        <w:ind w:firstLine="360"/>
        <w:rPr>
          <w:rFonts w:asciiTheme="minorHAnsi" w:eastAsiaTheme="minorEastAsia" w:hAnsi="Franklin Gothic Book" w:cstheme="minorBidi"/>
          <w:i/>
          <w:color w:val="000000" w:themeColor="text1"/>
          <w:kern w:val="24"/>
          <w:sz w:val="28"/>
          <w:szCs w:val="28"/>
        </w:rPr>
      </w:pPr>
    </w:p>
    <w:p w:rsidR="006A2DD7" w:rsidRDefault="006A2DD7" w:rsidP="00283727">
      <w:pPr>
        <w:pStyle w:val="NormalWeb"/>
        <w:spacing w:before="0" w:beforeAutospacing="0" w:after="0" w:afterAutospacing="0"/>
      </w:pPr>
      <w:r>
        <w:rPr>
          <w:rFonts w:asciiTheme="minorHAnsi" w:eastAsiaTheme="minorEastAsia" w:hAnsi="Franklin Gothic Book" w:cstheme="minorBidi"/>
          <w:color w:val="002060"/>
          <w:kern w:val="24"/>
          <w:sz w:val="52"/>
          <w:szCs w:val="52"/>
          <w:u w:val="single"/>
        </w:rPr>
        <w:t xml:space="preserve"> </w:t>
      </w:r>
    </w:p>
    <w:p w:rsidR="006A2DD7" w:rsidRPr="00497A2B" w:rsidRDefault="00497A2B" w:rsidP="00283727">
      <w:pPr>
        <w:pStyle w:val="NormalWeb"/>
        <w:spacing w:before="0" w:beforeAutospacing="0" w:after="0" w:afterAutospacing="0"/>
        <w:ind w:left="360"/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</w:pPr>
      <w:r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>What</w:t>
      </w:r>
      <w:r w:rsidR="006A2DD7" w:rsidRP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 structures and resources (human, capital, and physical) </w:t>
      </w:r>
      <w:r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>will</w:t>
      </w:r>
      <w:r w:rsidR="006A2DD7" w:rsidRP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 </w:t>
      </w:r>
      <w:r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support </w:t>
      </w:r>
      <w:r w:rsidRP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>the implementation</w:t>
      </w:r>
      <w:r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 of curriculum</w:t>
      </w:r>
      <w:r w:rsidRP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 e</w:t>
      </w:r>
      <w:r w:rsidR="006A2DD7" w:rsidRPr="00497A2B">
        <w:rPr>
          <w:rFonts w:ascii="Franklin Gothic Book" w:eastAsiaTheme="minorEastAsia" w:hAnsi="Franklin Gothic Book" w:cstheme="minorBidi"/>
          <w:iCs/>
          <w:color w:val="002060"/>
          <w:kern w:val="24"/>
          <w:sz w:val="32"/>
          <w:szCs w:val="32"/>
        </w:rPr>
        <w:t>very</w:t>
      </w:r>
      <w:r w:rsidR="006A2DD7" w:rsidRP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 day? </w:t>
      </w:r>
    </w:p>
    <w:p w:rsidR="006A2DD7" w:rsidRDefault="006A2DD7" w:rsidP="00283727">
      <w:pPr>
        <w:pStyle w:val="NormalWeb"/>
        <w:spacing w:before="0" w:beforeAutospacing="0" w:after="0" w:afterAutospacing="0"/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</w:pPr>
    </w:p>
    <w:p w:rsidR="006A2DD7" w:rsidRDefault="006A2DD7" w:rsidP="00283727">
      <w:pPr>
        <w:pStyle w:val="NormalWeb"/>
        <w:spacing w:before="0" w:beforeAutospacing="0" w:after="0" w:afterAutospacing="0"/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</w:pPr>
    </w:p>
    <w:p w:rsidR="006A2DD7" w:rsidRPr="00497A2B" w:rsidRDefault="006A2DD7" w:rsidP="00283727">
      <w:pPr>
        <w:pStyle w:val="NormalWeb"/>
        <w:spacing w:before="0" w:beforeAutospacing="0" w:after="0" w:afterAutospacing="0"/>
        <w:ind w:left="360"/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</w:pPr>
      <w:r w:rsidRPr="006A2DD7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>What type of scaffolding do teachers need to d</w:t>
      </w:r>
      <w:r w:rsid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>eliver high-quality instruction delivered from the written curriculum?</w:t>
      </w:r>
    </w:p>
    <w:p w:rsidR="006A2DD7" w:rsidRDefault="006A2DD7" w:rsidP="00283727">
      <w:pPr>
        <w:pStyle w:val="NormalWeb"/>
        <w:spacing w:before="0" w:beforeAutospacing="0" w:after="0" w:afterAutospacing="0"/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</w:pPr>
    </w:p>
    <w:p w:rsidR="006A2DD7" w:rsidRPr="006A2DD7" w:rsidRDefault="006A2DD7" w:rsidP="00283727">
      <w:pPr>
        <w:pStyle w:val="NormalWeb"/>
        <w:spacing w:before="0" w:beforeAutospacing="0" w:after="0" w:afterAutospacing="0"/>
        <w:rPr>
          <w:rFonts w:ascii="Franklin Gothic Book" w:hAnsi="Franklin Gothic Book"/>
          <w:sz w:val="32"/>
          <w:szCs w:val="32"/>
        </w:rPr>
      </w:pPr>
    </w:p>
    <w:p w:rsidR="006A2DD7" w:rsidRPr="00497A2B" w:rsidRDefault="006A2DD7" w:rsidP="00283727">
      <w:pPr>
        <w:pStyle w:val="NormalWeb"/>
        <w:spacing w:before="0" w:beforeAutospacing="0" w:after="0" w:afterAutospacing="0"/>
        <w:ind w:left="360"/>
        <w:rPr>
          <w:rFonts w:ascii="Franklin Gothic Book" w:hAnsi="Franklin Gothic Book"/>
          <w:sz w:val="32"/>
          <w:szCs w:val="32"/>
        </w:rPr>
      </w:pPr>
      <w:r w:rsidRPr="006A2DD7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>What kinds of professional learning</w:t>
      </w:r>
      <w:r w:rsid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 experiences</w:t>
      </w:r>
      <w:r w:rsidRPr="006A2DD7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 xml:space="preserve">, including job-embedded, </w:t>
      </w:r>
      <w:r w:rsidRPr="00497A2B">
        <w:rPr>
          <w:rFonts w:ascii="Franklin Gothic Book" w:eastAsiaTheme="minorEastAsia" w:hAnsi="Franklin Gothic Book" w:cstheme="minorBidi"/>
          <w:color w:val="002060"/>
          <w:kern w:val="24"/>
          <w:sz w:val="32"/>
          <w:szCs w:val="32"/>
        </w:rPr>
        <w:t>could be offered and at what scale?</w:t>
      </w:r>
      <w:r w:rsidR="00497A2B" w:rsidRPr="00497A2B">
        <w:rPr>
          <w:noProof/>
        </w:rPr>
        <w:t xml:space="preserve"> </w:t>
      </w:r>
    </w:p>
    <w:sectPr w:rsidR="006A2DD7" w:rsidRPr="00497A2B" w:rsidSect="006A2DD7">
      <w:footerReference w:type="default" r:id="rId12"/>
      <w:pgSz w:w="15840" w:h="12240" w:orient="landscape"/>
      <w:pgMar w:top="720" w:right="720" w:bottom="72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D7" w:rsidRDefault="006A2DD7" w:rsidP="006A2DD7">
      <w:pPr>
        <w:spacing w:after="0" w:line="240" w:lineRule="auto"/>
      </w:pPr>
      <w:r>
        <w:separator/>
      </w:r>
    </w:p>
  </w:endnote>
  <w:endnote w:type="continuationSeparator" w:id="0">
    <w:p w:rsidR="006A2DD7" w:rsidRDefault="006A2DD7" w:rsidP="006A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D7" w:rsidRDefault="006A2DD7">
    <w:pPr>
      <w:pStyle w:val="Footer"/>
    </w:pPr>
    <w:r>
      <w:t xml:space="preserve">Office of Leadership Development and School Improvement | Leading for School Improvement Institute                                                      </w:t>
    </w:r>
    <w:r w:rsidRPr="006A2DD7">
      <w:rPr>
        <w:noProof/>
      </w:rPr>
      <w:t xml:space="preserve"> </w:t>
    </w:r>
    <w:r>
      <w:rPr>
        <w:noProof/>
      </w:rPr>
      <w:drawing>
        <wp:inline distT="0" distB="0" distL="0" distR="0" wp14:anchorId="43948A86" wp14:editId="078EDFC5">
          <wp:extent cx="967860" cy="475129"/>
          <wp:effectExtent l="0" t="0" r="3810" b="127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860" cy="4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D7" w:rsidRDefault="006A2DD7" w:rsidP="006A2DD7">
      <w:pPr>
        <w:spacing w:after="0" w:line="240" w:lineRule="auto"/>
      </w:pPr>
      <w:r>
        <w:separator/>
      </w:r>
    </w:p>
  </w:footnote>
  <w:footnote w:type="continuationSeparator" w:id="0">
    <w:p w:rsidR="006A2DD7" w:rsidRDefault="006A2DD7" w:rsidP="006A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024"/>
    <w:multiLevelType w:val="hybridMultilevel"/>
    <w:tmpl w:val="BC7A4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2CC0"/>
    <w:multiLevelType w:val="hybridMultilevel"/>
    <w:tmpl w:val="8782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5280"/>
    <w:multiLevelType w:val="hybridMultilevel"/>
    <w:tmpl w:val="912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66156"/>
    <w:multiLevelType w:val="hybridMultilevel"/>
    <w:tmpl w:val="C0E8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D7"/>
    <w:rsid w:val="001319B7"/>
    <w:rsid w:val="00283727"/>
    <w:rsid w:val="00497A2B"/>
    <w:rsid w:val="004E019B"/>
    <w:rsid w:val="004E05CD"/>
    <w:rsid w:val="006A2DD7"/>
    <w:rsid w:val="00801854"/>
    <w:rsid w:val="00992E15"/>
    <w:rsid w:val="00DE764C"/>
    <w:rsid w:val="00F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1EE0"/>
  <w15:chartTrackingRefBased/>
  <w15:docId w15:val="{3A733552-C75B-450D-85E4-4BD70636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D7"/>
  </w:style>
  <w:style w:type="paragraph" w:styleId="Footer">
    <w:name w:val="footer"/>
    <w:basedOn w:val="Normal"/>
    <w:link w:val="FooterChar"/>
    <w:uiPriority w:val="99"/>
    <w:unhideWhenUsed/>
    <w:rsid w:val="006A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2020-01-29T21:41:00Z</cp:lastPrinted>
  <dcterms:created xsi:type="dcterms:W3CDTF">2020-01-29T21:03:00Z</dcterms:created>
  <dcterms:modified xsi:type="dcterms:W3CDTF">2020-01-29T22:52:00Z</dcterms:modified>
</cp:coreProperties>
</file>