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A9F08" w14:textId="000B286D" w:rsidR="00E25F2D" w:rsidRPr="000C7C08" w:rsidRDefault="007853CA" w:rsidP="00551DC3">
      <w:pPr>
        <w:pBdr>
          <w:top w:val="nil"/>
          <w:left w:val="nil"/>
          <w:bottom w:val="nil"/>
          <w:right w:val="nil"/>
          <w:between w:val="nil"/>
        </w:pBdr>
        <w:ind w:right="36"/>
        <w:contextualSpacing/>
        <w:rPr>
          <w:rFonts w:asciiTheme="majorHAnsi" w:eastAsia="Questrial" w:hAnsiTheme="majorHAnsi" w:cstheme="majorHAnsi"/>
        </w:rPr>
      </w:pPr>
      <w:r w:rsidRPr="00B21395">
        <w:rPr>
          <w:rFonts w:asciiTheme="majorHAnsi" w:hAnsiTheme="majorHAnsi" w:cstheme="majorHAnsi"/>
          <w:b/>
          <w:noProof/>
          <w:color w:val="000000"/>
          <w:sz w:val="20"/>
          <w:szCs w:val="20"/>
          <w:u w:val="single"/>
        </w:rPr>
        <w:drawing>
          <wp:anchor distT="0" distB="0" distL="114300" distR="114300" simplePos="0" relativeHeight="251689984" behindDoc="0" locked="0" layoutInCell="1" allowOverlap="1" wp14:anchorId="3B111FD8" wp14:editId="2FEB0875">
            <wp:simplePos x="0" y="0"/>
            <wp:positionH relativeFrom="column">
              <wp:posOffset>6748272</wp:posOffset>
            </wp:positionH>
            <wp:positionV relativeFrom="paragraph">
              <wp:posOffset>-644576</wp:posOffset>
            </wp:positionV>
            <wp:extent cx="2311603" cy="1391920"/>
            <wp:effectExtent l="0" t="19050" r="0" b="5588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1395">
        <w:rPr>
          <w:rFonts w:asciiTheme="majorHAnsi" w:hAnsiTheme="majorHAnsi" w:cstheme="majorHAnsi"/>
          <w:b/>
          <w:noProof/>
          <w:color w:val="00000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9ED5CA" wp14:editId="1E68FFD4">
                <wp:simplePos x="0" y="0"/>
                <wp:positionH relativeFrom="column">
                  <wp:posOffset>7489901</wp:posOffset>
                </wp:positionH>
                <wp:positionV relativeFrom="paragraph">
                  <wp:posOffset>-145720</wp:posOffset>
                </wp:positionV>
                <wp:extent cx="810066" cy="52478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066" cy="524786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5F24E7" w14:textId="5E47CFE3" w:rsidR="00D45A21" w:rsidRPr="00D45A21" w:rsidRDefault="00D45A21" w:rsidP="00D45A2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A5BE9">
                              <w:rPr>
                                <w:rFonts w:asciiTheme="minorHAnsi" w:hAnsiTheme="minorHAnsi"/>
                                <w:b/>
                                <w:color w:val="1F497D" w:themeColor="text2"/>
                                <w:sz w:val="14"/>
                                <w:szCs w:val="14"/>
                              </w:rPr>
                              <w:t>Cycle of Continuous Improvement</w:t>
                            </w:r>
                            <w:r w:rsidRPr="008A5BE9">
                              <w:rPr>
                                <w:color w:val="1F497D" w:themeColor="text2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ED5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9.75pt;margin-top:-11.45pt;width:63.8pt;height:41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" fillcolor="white [3201]" stroked="f" strokeweight=".5pt">
                <v:fill opacity="0"/>
                <v:textbox>
                  <w:txbxContent>
                    <w:p w14:paraId="165F24E7" w14:textId="5E47CFE3" w:rsidR="00D45A21" w:rsidRPr="00D45A21" w:rsidRDefault="00D45A21" w:rsidP="00D45A2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A5BE9">
                        <w:rPr>
                          <w:rFonts w:asciiTheme="minorHAnsi" w:hAnsiTheme="minorHAnsi"/>
                          <w:b/>
                          <w:color w:val="1F497D" w:themeColor="text2"/>
                          <w:sz w:val="14"/>
                          <w:szCs w:val="14"/>
                        </w:rPr>
                        <w:t>Cycle of Continuous Improvement</w:t>
                      </w:r>
                      <w:r w:rsidRPr="008A5BE9">
                        <w:rPr>
                          <w:color w:val="1F497D" w:themeColor="text2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45A21" w:rsidRPr="00B21395">
        <w:rPr>
          <w:rFonts w:asciiTheme="majorHAnsi" w:eastAsia="Questrial" w:hAnsiTheme="majorHAnsi" w:cstheme="majorHAnsi"/>
          <w:sz w:val="20"/>
          <w:szCs w:val="20"/>
          <w:u w:val="single"/>
        </w:rPr>
        <w:t>Directions:</w:t>
      </w:r>
      <w:r w:rsidR="00D45A21">
        <w:rPr>
          <w:rFonts w:asciiTheme="majorHAnsi" w:eastAsia="Questrial" w:hAnsiTheme="majorHAnsi" w:cstheme="majorHAnsi"/>
          <w:sz w:val="20"/>
          <w:szCs w:val="20"/>
        </w:rPr>
        <w:t xml:space="preserve"> </w:t>
      </w:r>
      <w:r w:rsidR="00AB0103">
        <w:rPr>
          <w:rFonts w:asciiTheme="majorHAnsi" w:eastAsia="Questrial" w:hAnsiTheme="majorHAnsi" w:cstheme="majorHAnsi"/>
          <w:sz w:val="20"/>
          <w:szCs w:val="20"/>
        </w:rPr>
        <w:t xml:space="preserve">In the table below, record any information that pertains to each of the four domains. This information will be used </w:t>
      </w:r>
      <w:r w:rsidR="00AB0103">
        <w:rPr>
          <w:rFonts w:asciiTheme="majorHAnsi" w:eastAsia="Questrial" w:hAnsiTheme="majorHAnsi" w:cstheme="majorHAnsi"/>
          <w:sz w:val="20"/>
          <w:szCs w:val="20"/>
        </w:rPr>
        <w:br/>
        <w:t xml:space="preserve">to help frame discussion and </w:t>
      </w:r>
      <w:r w:rsidR="00E4271A">
        <w:rPr>
          <w:rFonts w:asciiTheme="majorHAnsi" w:eastAsia="Questrial" w:hAnsiTheme="majorHAnsi" w:cstheme="majorHAnsi"/>
          <w:sz w:val="20"/>
          <w:szCs w:val="20"/>
        </w:rPr>
        <w:t xml:space="preserve">ongoing </w:t>
      </w:r>
      <w:r w:rsidR="00AB0103">
        <w:rPr>
          <w:rFonts w:asciiTheme="majorHAnsi" w:eastAsia="Questrial" w:hAnsiTheme="majorHAnsi" w:cstheme="majorHAnsi"/>
          <w:sz w:val="20"/>
          <w:szCs w:val="20"/>
        </w:rPr>
        <w:t>p</w:t>
      </w:r>
      <w:r w:rsidR="00B21395">
        <w:rPr>
          <w:rFonts w:asciiTheme="majorHAnsi" w:eastAsia="Questrial" w:hAnsiTheme="majorHAnsi" w:cstheme="majorHAnsi"/>
          <w:sz w:val="20"/>
          <w:szCs w:val="20"/>
        </w:rPr>
        <w:t>lanning for</w:t>
      </w:r>
      <w:r w:rsidR="00E4271A">
        <w:rPr>
          <w:rFonts w:asciiTheme="majorHAnsi" w:eastAsia="Questrial" w:hAnsiTheme="majorHAnsi" w:cstheme="majorHAnsi"/>
          <w:sz w:val="20"/>
          <w:szCs w:val="20"/>
        </w:rPr>
        <w:t xml:space="preserve"> continuous</w:t>
      </w:r>
      <w:r w:rsidR="00B21395">
        <w:rPr>
          <w:rFonts w:asciiTheme="majorHAnsi" w:eastAsia="Questrial" w:hAnsiTheme="majorHAnsi" w:cstheme="majorHAnsi"/>
          <w:sz w:val="20"/>
          <w:szCs w:val="20"/>
        </w:rPr>
        <w:t xml:space="preserve"> school improvement</w:t>
      </w:r>
      <w:r w:rsidR="00E4271A">
        <w:rPr>
          <w:rFonts w:asciiTheme="majorHAnsi" w:eastAsia="Questrial" w:hAnsiTheme="majorHAnsi" w:cstheme="majorHAnsi"/>
          <w:sz w:val="20"/>
          <w:szCs w:val="20"/>
        </w:rPr>
        <w:t xml:space="preserve">. </w:t>
      </w:r>
      <w:r w:rsidR="00E4271A">
        <w:rPr>
          <w:rFonts w:asciiTheme="majorHAnsi" w:eastAsia="Questrial" w:hAnsiTheme="majorHAnsi" w:cstheme="majorHAnsi"/>
          <w:sz w:val="20"/>
          <w:szCs w:val="20"/>
        </w:rPr>
        <w:br/>
      </w:r>
    </w:p>
    <w:tbl>
      <w:tblPr>
        <w:tblStyle w:val="LightList-Accent1"/>
        <w:tblW w:w="14220" w:type="dxa"/>
        <w:tblLayout w:type="fixed"/>
        <w:tblLook w:val="0400" w:firstRow="0" w:lastRow="0" w:firstColumn="0" w:lastColumn="0" w:noHBand="0" w:noVBand="1"/>
      </w:tblPr>
      <w:tblGrid>
        <w:gridCol w:w="890"/>
        <w:gridCol w:w="13330"/>
      </w:tblGrid>
      <w:tr w:rsidR="00551DC3" w:rsidRPr="00551DC3" w14:paraId="7E508D2A" w14:textId="77777777" w:rsidTr="00B21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28"/>
        </w:trPr>
        <w:tc>
          <w:tcPr>
            <w:tcW w:w="890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47059F26" w14:textId="300B555A" w:rsidR="00551DC3" w:rsidRPr="000C7C08" w:rsidRDefault="00E4271A" w:rsidP="000C7C08">
            <w:pPr>
              <w:pStyle w:val="NoSpacing"/>
              <w:jc w:val="center"/>
              <w:rPr>
                <w:rFonts w:asciiTheme="majorHAnsi" w:eastAsia="Questrial" w:hAnsiTheme="majorHAnsi" w:cstheme="maj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br/>
            </w:r>
            <w:r w:rsidRPr="00E4271A">
              <w:rPr>
                <w:b/>
                <w:sz w:val="18"/>
                <w:szCs w:val="18"/>
              </w:rPr>
              <w:t>Domains</w:t>
            </w:r>
          </w:p>
        </w:tc>
        <w:tc>
          <w:tcPr>
            <w:tcW w:w="13330" w:type="dxa"/>
            <w:tcBorders>
              <w:left w:val="single" w:sz="4" w:space="0" w:color="auto"/>
            </w:tcBorders>
            <w:shd w:val="clear" w:color="auto" w:fill="EEECE1" w:themeFill="background2"/>
          </w:tcPr>
          <w:p w14:paraId="24DE130F" w14:textId="358E3D5A" w:rsidR="0090087C" w:rsidRPr="004926DD" w:rsidRDefault="00BF5165" w:rsidP="008A5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6"/>
              <w:rPr>
                <w:rFonts w:asciiTheme="majorHAnsi" w:eastAsia="Questrial" w:hAnsiTheme="majorHAnsi" w:cstheme="majorHAnsi"/>
              </w:rPr>
            </w:pPr>
            <w:r w:rsidRPr="00551DC3">
              <w:rPr>
                <w:rFonts w:asciiTheme="majorHAnsi" w:eastAsia="Questrial" w:hAnsiTheme="majorHAnsi" w:cstheme="majorHAnsi"/>
                <w:b/>
              </w:rPr>
              <w:t>Essential Question</w:t>
            </w:r>
            <w:r>
              <w:rPr>
                <w:rFonts w:asciiTheme="majorHAnsi" w:eastAsia="Questrial" w:hAnsiTheme="majorHAnsi" w:cstheme="majorHAnsi"/>
                <w:b/>
              </w:rPr>
              <w:t xml:space="preserve"> to Focus the Work</w:t>
            </w:r>
            <w:r w:rsidRPr="00551DC3">
              <w:rPr>
                <w:rFonts w:asciiTheme="majorHAnsi" w:eastAsia="Questrial" w:hAnsiTheme="majorHAnsi" w:cstheme="majorHAnsi"/>
                <w:b/>
              </w:rPr>
              <w:t>:</w:t>
            </w:r>
            <w:r>
              <w:rPr>
                <w:rFonts w:asciiTheme="majorHAnsi" w:eastAsia="Questrial" w:hAnsiTheme="majorHAnsi" w:cstheme="majorHAnsi"/>
                <w:b/>
              </w:rPr>
              <w:t xml:space="preserve"> </w:t>
            </w:r>
            <w:r w:rsidRPr="000C7C08">
              <w:rPr>
                <w:rFonts w:asciiTheme="majorHAnsi" w:eastAsia="Questrial" w:hAnsiTheme="majorHAnsi" w:cstheme="majorHAnsi"/>
              </w:rPr>
              <w:t>How will the analysis of t</w:t>
            </w:r>
            <w:bookmarkStart w:id="0" w:name="_GoBack"/>
            <w:bookmarkEnd w:id="0"/>
            <w:r w:rsidRPr="000C7C08">
              <w:rPr>
                <w:rFonts w:asciiTheme="majorHAnsi" w:eastAsia="Questrial" w:hAnsiTheme="majorHAnsi" w:cstheme="majorHAnsi"/>
              </w:rPr>
              <w:t xml:space="preserve">he state assessment data </w:t>
            </w:r>
            <w:r>
              <w:rPr>
                <w:rFonts w:asciiTheme="majorHAnsi" w:eastAsia="Questrial" w:hAnsiTheme="majorHAnsi" w:cstheme="majorHAnsi"/>
              </w:rPr>
              <w:br/>
            </w:r>
            <w:r w:rsidR="008A5BE9">
              <w:rPr>
                <w:rFonts w:asciiTheme="majorHAnsi" w:eastAsia="Questrial" w:hAnsiTheme="majorHAnsi" w:cstheme="majorHAnsi"/>
              </w:rPr>
              <w:t>inform</w:t>
            </w:r>
            <w:r w:rsidRPr="000C7C08">
              <w:rPr>
                <w:rFonts w:asciiTheme="majorHAnsi" w:eastAsia="Questrial" w:hAnsiTheme="majorHAnsi" w:cstheme="majorHAnsi"/>
              </w:rPr>
              <w:t xml:space="preserve"> </w:t>
            </w:r>
            <w:r>
              <w:rPr>
                <w:rFonts w:asciiTheme="majorHAnsi" w:eastAsia="Questrial" w:hAnsiTheme="majorHAnsi" w:cstheme="majorHAnsi"/>
              </w:rPr>
              <w:t>your next steps</w:t>
            </w:r>
            <w:r w:rsidR="002A65C1">
              <w:rPr>
                <w:rFonts w:asciiTheme="majorHAnsi" w:eastAsia="Questrial" w:hAnsiTheme="majorHAnsi" w:cstheme="majorHAnsi"/>
              </w:rPr>
              <w:t>,</w:t>
            </w:r>
            <w:r>
              <w:rPr>
                <w:rFonts w:asciiTheme="majorHAnsi" w:eastAsia="Questrial" w:hAnsiTheme="majorHAnsi" w:cstheme="majorHAnsi"/>
              </w:rPr>
              <w:t xml:space="preserve"> grounded in</w:t>
            </w:r>
            <w:r w:rsidRPr="000C7C08">
              <w:rPr>
                <w:rFonts w:asciiTheme="majorHAnsi" w:eastAsia="Questrial" w:hAnsiTheme="majorHAnsi" w:cstheme="majorHAnsi"/>
              </w:rPr>
              <w:t xml:space="preserve"> each of the four domains</w:t>
            </w:r>
            <w:r w:rsidR="002A65C1">
              <w:rPr>
                <w:rFonts w:asciiTheme="majorHAnsi" w:eastAsia="Questrial" w:hAnsiTheme="majorHAnsi" w:cstheme="majorHAnsi"/>
              </w:rPr>
              <w:t>,</w:t>
            </w:r>
            <w:r w:rsidRPr="000C7C08">
              <w:rPr>
                <w:rFonts w:asciiTheme="majorHAnsi" w:eastAsia="Questrial" w:hAnsiTheme="majorHAnsi" w:cstheme="majorHAnsi"/>
              </w:rPr>
              <w:t xml:space="preserve"> to improve student achievement</w:t>
            </w:r>
            <w:r>
              <w:rPr>
                <w:rFonts w:asciiTheme="majorHAnsi" w:eastAsia="Questrial" w:hAnsiTheme="majorHAnsi" w:cstheme="majorHAnsi"/>
              </w:rPr>
              <w:t>?</w:t>
            </w:r>
          </w:p>
        </w:tc>
      </w:tr>
      <w:tr w:rsidR="00551DC3" w:rsidRPr="00551DC3" w14:paraId="44CCBB27" w14:textId="77777777" w:rsidTr="00B21395">
        <w:trPr>
          <w:cantSplit/>
          <w:trHeight w:val="2536"/>
        </w:trPr>
        <w:tc>
          <w:tcPr>
            <w:tcW w:w="890" w:type="dxa"/>
            <w:tcBorders>
              <w:right w:val="single" w:sz="4" w:space="0" w:color="auto"/>
            </w:tcBorders>
            <w:shd w:val="clear" w:color="auto" w:fill="E5DFEC" w:themeFill="accent4" w:themeFillTint="33"/>
            <w:textDirection w:val="btLr"/>
          </w:tcPr>
          <w:p w14:paraId="73448F9F" w14:textId="239E3122" w:rsidR="00551DC3" w:rsidRPr="000C7C08" w:rsidRDefault="00551DC3" w:rsidP="000C7C08">
            <w:pPr>
              <w:pStyle w:val="NoSpacing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C7C08">
              <w:rPr>
                <w:b/>
                <w:sz w:val="20"/>
                <w:szCs w:val="20"/>
              </w:rPr>
              <w:t xml:space="preserve">D1. </w:t>
            </w:r>
            <w:r w:rsidR="000C7C08" w:rsidRPr="000C7C08">
              <w:rPr>
                <w:b/>
                <w:sz w:val="20"/>
                <w:szCs w:val="20"/>
              </w:rPr>
              <w:br/>
            </w:r>
            <w:r w:rsidRPr="000C7C08">
              <w:rPr>
                <w:sz w:val="20"/>
                <w:szCs w:val="20"/>
              </w:rPr>
              <w:t xml:space="preserve">Turnaround </w:t>
            </w:r>
            <w:r w:rsidR="000C7C08">
              <w:rPr>
                <w:sz w:val="20"/>
                <w:szCs w:val="20"/>
              </w:rPr>
              <w:br/>
            </w:r>
            <w:r w:rsidRPr="000C7C08">
              <w:rPr>
                <w:sz w:val="20"/>
                <w:szCs w:val="20"/>
              </w:rPr>
              <w:t>Leadership</w:t>
            </w:r>
          </w:p>
          <w:p w14:paraId="2846C145" w14:textId="77777777" w:rsidR="00551DC3" w:rsidRPr="000C7C08" w:rsidRDefault="00551DC3" w:rsidP="000C7C08">
            <w:pPr>
              <w:pStyle w:val="NoSpacing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30" w:type="dxa"/>
            <w:tcBorders>
              <w:left w:val="single" w:sz="4" w:space="0" w:color="auto"/>
            </w:tcBorders>
          </w:tcPr>
          <w:p w14:paraId="3EAF8FFD" w14:textId="5FA9E838" w:rsidR="0090087C" w:rsidRPr="00B714B0" w:rsidRDefault="0090087C" w:rsidP="00B714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2" w:right="36" w:hanging="180"/>
              <w:contextualSpacing/>
              <w:rPr>
                <w:rFonts w:ascii="Arial Narrow" w:hAnsi="Arial Narrow" w:cstheme="majorHAnsi"/>
                <w:color w:val="404040" w:themeColor="text1" w:themeTint="BF"/>
                <w:sz w:val="20"/>
                <w:szCs w:val="20"/>
              </w:rPr>
            </w:pPr>
            <w:r w:rsidRPr="00B714B0">
              <w:rPr>
                <w:rFonts w:ascii="Arial Narrow" w:hAnsi="Arial Narrow" w:cstheme="majorHAnsi"/>
                <w:i/>
                <w:color w:val="404040" w:themeColor="text1" w:themeTint="BF"/>
                <w:sz w:val="20"/>
                <w:szCs w:val="20"/>
              </w:rPr>
              <w:t>Examine data for trends, patterns, growth and challenges.</w:t>
            </w:r>
            <w:r w:rsidR="00413AD5" w:rsidRPr="00B714B0">
              <w:rPr>
                <w:rFonts w:ascii="Arial Narrow" w:hAnsi="Arial Narrow" w:cstheme="majorHAnsi"/>
                <w:i/>
                <w:color w:val="404040" w:themeColor="text1" w:themeTint="BF"/>
                <w:sz w:val="20"/>
                <w:szCs w:val="20"/>
              </w:rPr>
              <w:t xml:space="preserve"> List standards</w:t>
            </w:r>
            <w:r w:rsidR="00B714B0" w:rsidRPr="00B714B0">
              <w:rPr>
                <w:rFonts w:ascii="Arial Narrow" w:hAnsi="Arial Narrow" w:cstheme="majorHAnsi"/>
                <w:i/>
                <w:color w:val="404040" w:themeColor="text1" w:themeTint="BF"/>
                <w:sz w:val="20"/>
                <w:szCs w:val="20"/>
              </w:rPr>
              <w:t xml:space="preserve"> where </w:t>
            </w:r>
            <w:r w:rsidR="007C3079">
              <w:rPr>
                <w:rFonts w:ascii="Arial Narrow" w:hAnsi="Arial Narrow" w:cstheme="majorHAnsi"/>
                <w:i/>
                <w:color w:val="404040" w:themeColor="text1" w:themeTint="BF"/>
                <w:sz w:val="20"/>
                <w:szCs w:val="20"/>
              </w:rPr>
              <w:t xml:space="preserve">student performance at the school level showed a </w:t>
            </w:r>
            <w:r w:rsidR="007C3079" w:rsidRPr="004A30C4">
              <w:rPr>
                <w:rFonts w:ascii="Arial Narrow" w:hAnsi="Arial Narrow" w:cstheme="majorHAnsi"/>
                <w:b/>
                <w:i/>
                <w:color w:val="404040" w:themeColor="text1" w:themeTint="BF"/>
                <w:sz w:val="20"/>
                <w:szCs w:val="20"/>
              </w:rPr>
              <w:t>gap</w:t>
            </w:r>
            <w:r w:rsidR="007C3079">
              <w:rPr>
                <w:rFonts w:ascii="Arial Narrow" w:hAnsi="Arial Narrow" w:cstheme="majorHAnsi"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r w:rsidR="00B714B0" w:rsidRPr="00B714B0">
              <w:rPr>
                <w:rFonts w:ascii="Arial Narrow" w:hAnsi="Arial Narrow" w:cstheme="majorHAnsi"/>
                <w:i/>
                <w:color w:val="404040" w:themeColor="text1" w:themeTint="BF"/>
                <w:sz w:val="20"/>
                <w:szCs w:val="20"/>
              </w:rPr>
              <w:t xml:space="preserve">of about 5-10% or more between district and state. </w:t>
            </w:r>
            <w:r w:rsidR="00442EEB">
              <w:rPr>
                <w:rFonts w:ascii="Arial Narrow" w:hAnsi="Arial Narrow" w:cstheme="majorHAnsi"/>
                <w:i/>
                <w:color w:val="404040" w:themeColor="text1" w:themeTint="BF"/>
                <w:sz w:val="20"/>
                <w:szCs w:val="20"/>
              </w:rPr>
              <w:t xml:space="preserve">List standards where students </w:t>
            </w:r>
            <w:r w:rsidR="00442EEB" w:rsidRPr="004A30C4">
              <w:rPr>
                <w:rFonts w:ascii="Arial Narrow" w:hAnsi="Arial Narrow" w:cstheme="majorHAnsi"/>
                <w:b/>
                <w:i/>
                <w:color w:val="404040" w:themeColor="text1" w:themeTint="BF"/>
                <w:sz w:val="20"/>
                <w:szCs w:val="20"/>
              </w:rPr>
              <w:t>met or exceeded</w:t>
            </w:r>
            <w:r w:rsidR="00442EEB">
              <w:rPr>
                <w:rFonts w:ascii="Arial Narrow" w:hAnsi="Arial Narrow" w:cstheme="majorHAnsi"/>
                <w:i/>
                <w:color w:val="404040" w:themeColor="text1" w:themeTint="BF"/>
                <w:sz w:val="20"/>
                <w:szCs w:val="20"/>
              </w:rPr>
              <w:t xml:space="preserve"> district or state performance. </w:t>
            </w:r>
          </w:p>
          <w:p w14:paraId="6223C80D" w14:textId="644138B8" w:rsidR="00B714B0" w:rsidRPr="00B714B0" w:rsidRDefault="004926DD" w:rsidP="0090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36"/>
              <w:contextualSpacing/>
              <w:rPr>
                <w:rFonts w:ascii="Arial Narrow" w:hAnsi="Arial Narrow" w:cstheme="majorHAnsi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 Narrow" w:hAnsi="Arial Narrow" w:cstheme="majorHAnsi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7E7BBA96" wp14:editId="1CB6134E">
                      <wp:simplePos x="0" y="0"/>
                      <wp:positionH relativeFrom="column">
                        <wp:posOffset>94746</wp:posOffset>
                      </wp:positionH>
                      <wp:positionV relativeFrom="paragraph">
                        <wp:posOffset>100702</wp:posOffset>
                      </wp:positionV>
                      <wp:extent cx="1671145" cy="323193"/>
                      <wp:effectExtent l="0" t="0" r="5715" b="12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1145" cy="3231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0505CB0" w14:textId="67B58773" w:rsidR="004A30C4" w:rsidRPr="00BF5165" w:rsidRDefault="004A30C4">
                                  <w:pPr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BF5165"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English Language Arts: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7E7BBA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7.45pt;margin-top:7.95pt;width:131.6pt;height:25.4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" fillcolor="white [3201]" stroked="f" strokeweight=".5pt">
                      <v:textbox>
                        <w:txbxContent>
                          <w:p w14:paraId="10505CB0" w14:textId="67B58773" w:rsidR="004A30C4" w:rsidRPr="00BF5165" w:rsidRDefault="004A30C4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F5165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 xml:space="preserve">English Language Arts: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cstheme="majorHAnsi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FB27317" wp14:editId="241418E4">
                      <wp:simplePos x="0" y="0"/>
                      <wp:positionH relativeFrom="column">
                        <wp:posOffset>5647383</wp:posOffset>
                      </wp:positionH>
                      <wp:positionV relativeFrom="paragraph">
                        <wp:posOffset>119161</wp:posOffset>
                      </wp:positionV>
                      <wp:extent cx="1671145" cy="323193"/>
                      <wp:effectExtent l="0" t="0" r="5715" b="127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1145" cy="32319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13A6ED" w14:textId="19AB5C38" w:rsidR="004A30C4" w:rsidRPr="00BF5165" w:rsidRDefault="004A30C4" w:rsidP="004A30C4">
                                  <w:pPr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BF5165"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Mathematics: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FB27317" id="Text Box 4" o:spid="_x0000_s1027" type="#_x0000_t202" style="position:absolute;left:0;text-align:left;margin-left:444.7pt;margin-top:9.4pt;width:131.6pt;height:25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" fillcolor="window" stroked="f" strokeweight=".5pt">
                      <v:textbox>
                        <w:txbxContent>
                          <w:p w14:paraId="0E13A6ED" w14:textId="19AB5C38" w:rsidR="004A30C4" w:rsidRPr="00BF5165" w:rsidRDefault="004A30C4" w:rsidP="004A30C4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F5165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>Mathematics</w:t>
                            </w:r>
                            <w:r w:rsidRPr="00BF5165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 xml:space="preserve">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033B0E7" w14:textId="7575808E" w:rsidR="0090087C" w:rsidRDefault="0090087C" w:rsidP="0090087C">
            <w:pPr>
              <w:pStyle w:val="ListParagraph"/>
              <w:rPr>
                <w:rFonts w:ascii="Arial Narrow" w:hAnsi="Arial Narrow" w:cstheme="majorHAnsi"/>
                <w:color w:val="404040" w:themeColor="text1" w:themeTint="BF"/>
                <w:sz w:val="20"/>
                <w:szCs w:val="20"/>
              </w:rPr>
            </w:pPr>
          </w:p>
          <w:p w14:paraId="50598FF9" w14:textId="386533B5" w:rsidR="002A28FC" w:rsidRPr="00B714B0" w:rsidRDefault="002A28FC" w:rsidP="0090087C">
            <w:pPr>
              <w:pStyle w:val="ListParagraph"/>
              <w:rPr>
                <w:rFonts w:ascii="Arial Narrow" w:hAnsi="Arial Narrow" w:cstheme="majorHAnsi"/>
                <w:color w:val="404040" w:themeColor="text1" w:themeTint="BF"/>
                <w:sz w:val="20"/>
                <w:szCs w:val="20"/>
              </w:rPr>
            </w:pPr>
          </w:p>
          <w:p w14:paraId="1C268628" w14:textId="19EC9637" w:rsidR="0090087C" w:rsidRDefault="0090087C" w:rsidP="0090087C">
            <w:pPr>
              <w:pStyle w:val="ListParagraph"/>
              <w:rPr>
                <w:rFonts w:ascii="Arial Narrow" w:hAnsi="Arial Narrow" w:cstheme="majorHAnsi"/>
                <w:color w:val="404040" w:themeColor="text1" w:themeTint="BF"/>
                <w:sz w:val="20"/>
                <w:szCs w:val="20"/>
              </w:rPr>
            </w:pPr>
          </w:p>
          <w:p w14:paraId="5301CED6" w14:textId="47139102" w:rsidR="002A28FC" w:rsidRDefault="002A28FC" w:rsidP="0090087C">
            <w:pPr>
              <w:pStyle w:val="ListParagraph"/>
              <w:rPr>
                <w:rFonts w:ascii="Arial Narrow" w:hAnsi="Arial Narrow" w:cstheme="majorHAnsi"/>
                <w:color w:val="404040" w:themeColor="text1" w:themeTint="BF"/>
                <w:sz w:val="20"/>
                <w:szCs w:val="20"/>
              </w:rPr>
            </w:pPr>
          </w:p>
          <w:p w14:paraId="699C1E18" w14:textId="3F50366E" w:rsidR="00B714B0" w:rsidRPr="00B714B0" w:rsidRDefault="00B714B0" w:rsidP="0090087C">
            <w:pPr>
              <w:pStyle w:val="ListParagraph"/>
              <w:rPr>
                <w:rFonts w:ascii="Arial Narrow" w:hAnsi="Arial Narrow" w:cstheme="majorHAnsi"/>
                <w:color w:val="404040" w:themeColor="text1" w:themeTint="BF"/>
                <w:sz w:val="20"/>
                <w:szCs w:val="20"/>
              </w:rPr>
            </w:pPr>
          </w:p>
          <w:p w14:paraId="0CF55D8A" w14:textId="77777777" w:rsidR="0090087C" w:rsidRPr="00B714B0" w:rsidRDefault="0090087C" w:rsidP="0090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36"/>
              <w:contextualSpacing/>
              <w:rPr>
                <w:rFonts w:ascii="Arial Narrow" w:hAnsi="Arial Narrow" w:cstheme="majorHAnsi"/>
                <w:color w:val="404040" w:themeColor="text1" w:themeTint="BF"/>
                <w:sz w:val="20"/>
                <w:szCs w:val="20"/>
              </w:rPr>
            </w:pPr>
          </w:p>
          <w:p w14:paraId="3C1222AB" w14:textId="68DACD2C" w:rsidR="00551DC3" w:rsidRPr="00B714B0" w:rsidRDefault="0090087C" w:rsidP="00413A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2" w:right="36" w:hanging="180"/>
              <w:contextualSpacing/>
              <w:rPr>
                <w:rFonts w:ascii="Arial Narrow" w:hAnsi="Arial Narrow" w:cstheme="majorHAnsi"/>
                <w:i/>
                <w:color w:val="404040" w:themeColor="text1" w:themeTint="BF"/>
                <w:sz w:val="20"/>
                <w:szCs w:val="20"/>
              </w:rPr>
            </w:pPr>
            <w:r w:rsidRPr="00B714B0">
              <w:rPr>
                <w:rFonts w:ascii="Arial Narrow" w:hAnsi="Arial Narrow" w:cstheme="majorHAnsi"/>
                <w:i/>
                <w:color w:val="404040" w:themeColor="text1" w:themeTint="BF"/>
                <w:sz w:val="20"/>
                <w:szCs w:val="20"/>
              </w:rPr>
              <w:t>Prioritize needs</w:t>
            </w:r>
            <w:r w:rsidR="00413AD5" w:rsidRPr="00B714B0">
              <w:rPr>
                <w:rFonts w:ascii="Arial Narrow" w:hAnsi="Arial Narrow" w:cstheme="majorHAnsi"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r w:rsidR="00B714B0">
              <w:rPr>
                <w:rFonts w:ascii="Arial Narrow" w:hAnsi="Arial Narrow" w:cstheme="majorHAnsi"/>
                <w:i/>
                <w:color w:val="404040" w:themeColor="text1" w:themeTint="BF"/>
                <w:sz w:val="20"/>
                <w:szCs w:val="20"/>
              </w:rPr>
              <w:t>(from</w:t>
            </w:r>
            <w:r w:rsidR="00413AD5" w:rsidRPr="00B714B0">
              <w:rPr>
                <w:rFonts w:ascii="Arial Narrow" w:hAnsi="Arial Narrow" w:cstheme="majorHAnsi"/>
                <w:i/>
                <w:color w:val="404040" w:themeColor="text1" w:themeTint="BF"/>
                <w:sz w:val="20"/>
                <w:szCs w:val="20"/>
              </w:rPr>
              <w:t xml:space="preserve"> the listed standards)</w:t>
            </w:r>
            <w:r w:rsidRPr="00B714B0">
              <w:rPr>
                <w:rFonts w:ascii="Arial Narrow" w:hAnsi="Arial Narrow" w:cstheme="majorHAnsi"/>
                <w:i/>
                <w:color w:val="404040" w:themeColor="text1" w:themeTint="BF"/>
                <w:sz w:val="20"/>
                <w:szCs w:val="20"/>
              </w:rPr>
              <w:t xml:space="preserve"> based on state and local assessment data</w:t>
            </w:r>
            <w:r w:rsidR="008A5BE9">
              <w:rPr>
                <w:rFonts w:ascii="Arial Narrow" w:hAnsi="Arial Narrow" w:cstheme="majorHAnsi"/>
                <w:i/>
                <w:color w:val="404040" w:themeColor="text1" w:themeTint="BF"/>
                <w:sz w:val="20"/>
                <w:szCs w:val="20"/>
              </w:rPr>
              <w:t>. T</w:t>
            </w:r>
            <w:r w:rsidR="00B714B0">
              <w:rPr>
                <w:rFonts w:ascii="Arial Narrow" w:hAnsi="Arial Narrow" w:cstheme="majorHAnsi"/>
                <w:i/>
                <w:color w:val="404040" w:themeColor="text1" w:themeTint="BF"/>
                <w:sz w:val="20"/>
                <w:szCs w:val="20"/>
              </w:rPr>
              <w:t xml:space="preserve">his </w:t>
            </w:r>
            <w:r w:rsidR="004A30C4">
              <w:rPr>
                <w:rFonts w:ascii="Arial Narrow" w:hAnsi="Arial Narrow" w:cstheme="majorHAnsi"/>
                <w:i/>
                <w:color w:val="404040" w:themeColor="text1" w:themeTint="BF"/>
                <w:sz w:val="20"/>
                <w:szCs w:val="20"/>
              </w:rPr>
              <w:t xml:space="preserve">can include </w:t>
            </w:r>
            <w:r w:rsidR="008A5BE9">
              <w:rPr>
                <w:rFonts w:ascii="Arial Narrow" w:hAnsi="Arial Narrow" w:cstheme="majorHAnsi"/>
                <w:i/>
                <w:color w:val="404040" w:themeColor="text1" w:themeTint="BF"/>
                <w:sz w:val="20"/>
                <w:szCs w:val="20"/>
              </w:rPr>
              <w:t>major or anchor</w:t>
            </w:r>
            <w:r w:rsidR="004A30C4">
              <w:rPr>
                <w:rFonts w:ascii="Arial Narrow" w:hAnsi="Arial Narrow" w:cstheme="majorHAnsi"/>
                <w:i/>
                <w:color w:val="404040" w:themeColor="text1" w:themeTint="BF"/>
                <w:sz w:val="20"/>
                <w:szCs w:val="20"/>
              </w:rPr>
              <w:t xml:space="preserve"> standards of greatest impact, and </w:t>
            </w:r>
            <w:r w:rsidR="008A5BE9">
              <w:rPr>
                <w:rFonts w:ascii="Arial Narrow" w:hAnsi="Arial Narrow" w:cstheme="majorHAnsi"/>
                <w:i/>
                <w:color w:val="404040" w:themeColor="text1" w:themeTint="BF"/>
                <w:sz w:val="20"/>
                <w:szCs w:val="20"/>
              </w:rPr>
              <w:t xml:space="preserve">requisite </w:t>
            </w:r>
            <w:r w:rsidR="004A30C4">
              <w:rPr>
                <w:rFonts w:ascii="Arial Narrow" w:hAnsi="Arial Narrow" w:cstheme="majorHAnsi"/>
                <w:i/>
                <w:color w:val="404040" w:themeColor="text1" w:themeTint="BF"/>
                <w:sz w:val="20"/>
                <w:szCs w:val="20"/>
              </w:rPr>
              <w:t>skills students</w:t>
            </w:r>
            <w:r w:rsidR="00B714B0">
              <w:rPr>
                <w:rFonts w:ascii="Arial Narrow" w:hAnsi="Arial Narrow" w:cstheme="majorHAnsi"/>
                <w:i/>
                <w:color w:val="404040" w:themeColor="text1" w:themeTint="BF"/>
                <w:sz w:val="20"/>
                <w:szCs w:val="20"/>
              </w:rPr>
              <w:t xml:space="preserve"> may need to support growth and achievement in meeting or exceeding standards. </w:t>
            </w:r>
          </w:p>
          <w:p w14:paraId="16C954F3" w14:textId="235CBE22" w:rsidR="004926DD" w:rsidRDefault="004926DD" w:rsidP="00551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6"/>
              <w:contextualSpacing/>
              <w:rPr>
                <w:rFonts w:asciiTheme="majorHAnsi" w:hAnsiTheme="majorHAnsi" w:cstheme="majorHAnsi"/>
                <w:color w:val="404040" w:themeColor="text1" w:themeTint="BF"/>
                <w:sz w:val="22"/>
                <w:szCs w:val="22"/>
              </w:rPr>
            </w:pPr>
          </w:p>
          <w:p w14:paraId="5D2535E5" w14:textId="77777777" w:rsidR="004926DD" w:rsidRPr="004926DD" w:rsidRDefault="004926DD" w:rsidP="004926D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7F6DAAB" w14:textId="546D758A" w:rsidR="00B714B0" w:rsidRPr="004926DD" w:rsidRDefault="00B714B0" w:rsidP="004926D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51DC3" w:rsidRPr="00551DC3" w14:paraId="53E5FE2B" w14:textId="77777777" w:rsidTr="00B21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429"/>
        </w:trPr>
        <w:tc>
          <w:tcPr>
            <w:tcW w:w="890" w:type="dxa"/>
            <w:tcBorders>
              <w:right w:val="single" w:sz="4" w:space="0" w:color="auto"/>
            </w:tcBorders>
            <w:shd w:val="clear" w:color="auto" w:fill="FFFFCC"/>
            <w:textDirection w:val="btLr"/>
          </w:tcPr>
          <w:p w14:paraId="7D34AEF1" w14:textId="06CFBAB3" w:rsidR="00551DC3" w:rsidRPr="000C7C08" w:rsidRDefault="00551DC3" w:rsidP="000C7C08">
            <w:pPr>
              <w:pStyle w:val="NoSpacing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C7C08">
              <w:rPr>
                <w:b/>
                <w:sz w:val="20"/>
                <w:szCs w:val="20"/>
              </w:rPr>
              <w:t xml:space="preserve">D2. </w:t>
            </w:r>
            <w:r w:rsidR="000C7C08" w:rsidRPr="000C7C08">
              <w:rPr>
                <w:b/>
                <w:sz w:val="20"/>
                <w:szCs w:val="20"/>
              </w:rPr>
              <w:br/>
            </w:r>
            <w:r w:rsidR="000C7C08" w:rsidRPr="000C7C08">
              <w:rPr>
                <w:sz w:val="20"/>
                <w:szCs w:val="20"/>
              </w:rPr>
              <w:t>Talent Development</w:t>
            </w:r>
          </w:p>
          <w:p w14:paraId="69284357" w14:textId="77777777" w:rsidR="00551DC3" w:rsidRPr="000C7C08" w:rsidRDefault="00551DC3" w:rsidP="000C7C08">
            <w:pPr>
              <w:pStyle w:val="NoSpacing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30" w:type="dxa"/>
            <w:tcBorders>
              <w:left w:val="single" w:sz="4" w:space="0" w:color="auto"/>
            </w:tcBorders>
          </w:tcPr>
          <w:p w14:paraId="48AC611B" w14:textId="44A26F42" w:rsidR="00551DC3" w:rsidRPr="00B714B0" w:rsidRDefault="004A30C4" w:rsidP="00D80E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2" w:right="36" w:hanging="180"/>
              <w:contextualSpacing/>
              <w:rPr>
                <w:rFonts w:ascii="Arial Narrow" w:hAnsi="Arial Narrow" w:cstheme="majorHAnsi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ascii="Arial Narrow" w:hAnsi="Arial Narrow" w:cstheme="majorHAnsi"/>
                <w:i/>
                <w:color w:val="404040" w:themeColor="text1" w:themeTint="BF"/>
                <w:sz w:val="20"/>
                <w:szCs w:val="20"/>
              </w:rPr>
              <w:t>Consider</w:t>
            </w:r>
            <w:r w:rsidR="0090087C" w:rsidRPr="00B714B0">
              <w:rPr>
                <w:rFonts w:ascii="Arial Narrow" w:hAnsi="Arial Narrow" w:cstheme="majorHAnsi"/>
                <w:i/>
                <w:color w:val="404040" w:themeColor="text1" w:themeTint="BF"/>
                <w:sz w:val="20"/>
                <w:szCs w:val="20"/>
              </w:rPr>
              <w:t xml:space="preserve"> professional learning needs for </w:t>
            </w:r>
            <w:r w:rsidR="00413AD5" w:rsidRPr="00B714B0">
              <w:rPr>
                <w:rFonts w:ascii="Arial Narrow" w:hAnsi="Arial Narrow" w:cstheme="majorHAnsi"/>
                <w:i/>
                <w:color w:val="404040" w:themeColor="text1" w:themeTint="BF"/>
                <w:sz w:val="20"/>
                <w:szCs w:val="20"/>
              </w:rPr>
              <w:t>teachers</w:t>
            </w:r>
            <w:r w:rsidR="00086C33" w:rsidRPr="00B714B0">
              <w:rPr>
                <w:rFonts w:ascii="Arial Narrow" w:hAnsi="Arial Narrow" w:cstheme="majorHAnsi"/>
                <w:i/>
                <w:color w:val="404040" w:themeColor="text1" w:themeTint="BF"/>
                <w:sz w:val="20"/>
                <w:szCs w:val="20"/>
              </w:rPr>
              <w:t xml:space="preserve"> aligned to </w:t>
            </w:r>
            <w:r w:rsidR="004926DD">
              <w:rPr>
                <w:rFonts w:ascii="Arial Narrow" w:hAnsi="Arial Narrow" w:cstheme="majorHAnsi"/>
                <w:i/>
                <w:color w:val="404040" w:themeColor="text1" w:themeTint="BF"/>
                <w:sz w:val="20"/>
                <w:szCs w:val="20"/>
              </w:rPr>
              <w:t>prioritized needs.</w:t>
            </w:r>
            <w:r w:rsidR="00413AD5" w:rsidRPr="00B714B0">
              <w:rPr>
                <w:rFonts w:ascii="Arial Narrow" w:hAnsi="Arial Narrow" w:cstheme="majorHAnsi"/>
                <w:i/>
                <w:color w:val="404040" w:themeColor="text1" w:themeTint="BF"/>
                <w:sz w:val="20"/>
                <w:szCs w:val="20"/>
              </w:rPr>
              <w:t xml:space="preserve"> What support, resources, and other human capital will be needed to enact the professional learning?</w:t>
            </w:r>
          </w:p>
          <w:p w14:paraId="252740D3" w14:textId="6FBBD2C3" w:rsidR="00B714B0" w:rsidRPr="004926DD" w:rsidRDefault="00B714B0" w:rsidP="004926D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51DC3" w:rsidRPr="00551DC3" w14:paraId="129D8D90" w14:textId="77777777" w:rsidTr="00B21395">
        <w:trPr>
          <w:cantSplit/>
          <w:trHeight w:val="2590"/>
        </w:trPr>
        <w:tc>
          <w:tcPr>
            <w:tcW w:w="890" w:type="dxa"/>
            <w:tcBorders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14:paraId="3954A458" w14:textId="03969725" w:rsidR="00551DC3" w:rsidRPr="000C7C08" w:rsidRDefault="00551DC3" w:rsidP="000C7C08">
            <w:pPr>
              <w:pStyle w:val="NoSpacing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C7C08">
              <w:rPr>
                <w:b/>
                <w:sz w:val="20"/>
                <w:szCs w:val="20"/>
              </w:rPr>
              <w:t xml:space="preserve">D3. </w:t>
            </w:r>
            <w:r w:rsidR="004A30C4">
              <w:rPr>
                <w:b/>
                <w:sz w:val="20"/>
                <w:szCs w:val="20"/>
              </w:rPr>
              <w:br/>
            </w:r>
            <w:r w:rsidRPr="000C7C08">
              <w:rPr>
                <w:sz w:val="20"/>
                <w:szCs w:val="20"/>
              </w:rPr>
              <w:t xml:space="preserve">Instructional </w:t>
            </w:r>
            <w:r w:rsidR="007256EA">
              <w:rPr>
                <w:sz w:val="20"/>
                <w:szCs w:val="20"/>
              </w:rPr>
              <w:br/>
            </w:r>
            <w:r w:rsidRPr="000C7C08">
              <w:rPr>
                <w:sz w:val="20"/>
                <w:szCs w:val="20"/>
              </w:rPr>
              <w:t>Transformation</w:t>
            </w:r>
          </w:p>
        </w:tc>
        <w:tc>
          <w:tcPr>
            <w:tcW w:w="13330" w:type="dxa"/>
            <w:tcBorders>
              <w:left w:val="single" w:sz="4" w:space="0" w:color="auto"/>
            </w:tcBorders>
          </w:tcPr>
          <w:p w14:paraId="1BD62270" w14:textId="723BC820" w:rsidR="00F736E4" w:rsidRPr="00F736E4" w:rsidRDefault="00F736E4" w:rsidP="00D4781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2" w:right="36" w:hanging="180"/>
              <w:contextualSpacing/>
              <w:rPr>
                <w:rFonts w:asciiTheme="majorHAnsi" w:hAnsiTheme="majorHAnsi" w:cstheme="majorHAnsi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 Narrow" w:hAnsi="Arial Narrow" w:cstheme="majorHAnsi"/>
                <w:i/>
                <w:color w:val="404040" w:themeColor="text1" w:themeTint="BF"/>
                <w:sz w:val="20"/>
                <w:szCs w:val="20"/>
              </w:rPr>
              <w:t>School teams consider use of student learning data (evidence of what students know and are able to do) and instructional strategy data (methods, delivery, assessment, differentiation, etc.)</w:t>
            </w:r>
            <w:r w:rsidR="007853CA">
              <w:rPr>
                <w:rFonts w:ascii="Arial Narrow" w:hAnsi="Arial Narrow" w:cstheme="majorHAnsi"/>
                <w:i/>
                <w:color w:val="404040" w:themeColor="text1" w:themeTint="BF"/>
                <w:sz w:val="20"/>
                <w:szCs w:val="20"/>
              </w:rPr>
              <w:t xml:space="preserve"> in planning for what students need. </w:t>
            </w:r>
          </w:p>
          <w:p w14:paraId="2AF91CF9" w14:textId="510848BD" w:rsidR="0090087C" w:rsidRPr="00F736E4" w:rsidRDefault="00F736E4" w:rsidP="00D4781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2" w:right="36" w:hanging="180"/>
              <w:contextualSpacing/>
              <w:rPr>
                <w:rFonts w:asciiTheme="majorHAnsi" w:hAnsiTheme="majorHAnsi" w:cstheme="majorHAnsi"/>
                <w:color w:val="404040" w:themeColor="text1" w:themeTint="BF"/>
                <w:sz w:val="22"/>
                <w:szCs w:val="22"/>
              </w:rPr>
            </w:pPr>
            <w:r w:rsidRPr="00B714B0">
              <w:rPr>
                <w:rFonts w:ascii="Arial Narrow" w:hAnsi="Arial Narrow" w:cstheme="majorHAnsi"/>
                <w:i/>
                <w:color w:val="404040" w:themeColor="text1" w:themeTint="BF"/>
                <w:sz w:val="20"/>
                <w:szCs w:val="20"/>
              </w:rPr>
              <w:t>Locate or develop tools, systems, and structures to guide and track student progress based on the data analysis</w:t>
            </w:r>
            <w:r>
              <w:rPr>
                <w:rFonts w:ascii="Arial Narrow" w:hAnsi="Arial Narrow" w:cstheme="majorHAnsi"/>
                <w:i/>
                <w:color w:val="404040" w:themeColor="text1" w:themeTint="BF"/>
                <w:sz w:val="20"/>
                <w:szCs w:val="20"/>
              </w:rPr>
              <w:t>.</w:t>
            </w:r>
          </w:p>
          <w:p w14:paraId="45BFF3D5" w14:textId="1B94D0B7" w:rsidR="004926DD" w:rsidRPr="00B714B0" w:rsidRDefault="004926DD" w:rsidP="0090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6"/>
              <w:contextualSpacing/>
              <w:rPr>
                <w:rFonts w:asciiTheme="majorHAnsi" w:hAnsiTheme="majorHAnsi" w:cstheme="majorHAnsi"/>
                <w:color w:val="404040" w:themeColor="text1" w:themeTint="BF"/>
                <w:sz w:val="22"/>
                <w:szCs w:val="22"/>
              </w:rPr>
            </w:pPr>
          </w:p>
          <w:p w14:paraId="45F52EFE" w14:textId="28321830" w:rsidR="004926DD" w:rsidRPr="004926DD" w:rsidRDefault="004926DD" w:rsidP="004926D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0416D7F" w14:textId="5DB7044A" w:rsidR="004926DD" w:rsidRPr="004926DD" w:rsidRDefault="004926DD" w:rsidP="004926D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5D3912E" w14:textId="49A62A6D" w:rsidR="004926DD" w:rsidRPr="004926DD" w:rsidRDefault="004926DD" w:rsidP="004926D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B85EE42" w14:textId="1BD69CB8" w:rsidR="00B714B0" w:rsidRPr="004926DD" w:rsidRDefault="00B714B0" w:rsidP="004926D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926DD" w:rsidRPr="00551DC3" w14:paraId="46B21813" w14:textId="77777777" w:rsidTr="00B21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970"/>
        </w:trPr>
        <w:tc>
          <w:tcPr>
            <w:tcW w:w="890" w:type="dxa"/>
            <w:tcBorders>
              <w:right w:val="single" w:sz="4" w:space="0" w:color="auto"/>
            </w:tcBorders>
            <w:shd w:val="clear" w:color="auto" w:fill="CCFFCC"/>
            <w:textDirection w:val="btLr"/>
          </w:tcPr>
          <w:p w14:paraId="414C93F8" w14:textId="317FD00D" w:rsidR="00551DC3" w:rsidRPr="000C7C08" w:rsidRDefault="00551DC3" w:rsidP="000C7C08">
            <w:pPr>
              <w:pStyle w:val="NoSpacing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C7C08">
              <w:rPr>
                <w:b/>
                <w:sz w:val="20"/>
                <w:szCs w:val="20"/>
              </w:rPr>
              <w:t xml:space="preserve">D4. </w:t>
            </w:r>
            <w:r w:rsidR="000C7C08" w:rsidRPr="000C7C08">
              <w:rPr>
                <w:b/>
                <w:sz w:val="20"/>
                <w:szCs w:val="20"/>
              </w:rPr>
              <w:br/>
            </w:r>
            <w:r w:rsidRPr="000C7C08">
              <w:rPr>
                <w:sz w:val="20"/>
                <w:szCs w:val="20"/>
              </w:rPr>
              <w:t xml:space="preserve">Culture </w:t>
            </w:r>
            <w:r w:rsidR="000C7C08">
              <w:rPr>
                <w:sz w:val="20"/>
                <w:szCs w:val="20"/>
              </w:rPr>
              <w:br/>
            </w:r>
            <w:r w:rsidRPr="000C7C08">
              <w:rPr>
                <w:sz w:val="20"/>
                <w:szCs w:val="20"/>
              </w:rPr>
              <w:t>Shift</w:t>
            </w:r>
          </w:p>
        </w:tc>
        <w:tc>
          <w:tcPr>
            <w:tcW w:w="13330" w:type="dxa"/>
            <w:tcBorders>
              <w:left w:val="single" w:sz="4" w:space="0" w:color="auto"/>
            </w:tcBorders>
          </w:tcPr>
          <w:p w14:paraId="4C17C374" w14:textId="38AB00E0" w:rsidR="00551DC3" w:rsidRPr="00B714B0" w:rsidRDefault="00384E7D" w:rsidP="003678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2" w:right="36" w:hanging="180"/>
              <w:contextualSpacing/>
              <w:rPr>
                <w:rFonts w:ascii="Arial Narrow" w:hAnsi="Arial Narrow" w:cstheme="majorHAnsi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ascii="Arial Narrow" w:hAnsi="Arial Narrow" w:cstheme="majorHAnsi"/>
                <w:i/>
                <w:color w:val="404040" w:themeColor="text1" w:themeTint="BF"/>
                <w:sz w:val="20"/>
                <w:szCs w:val="20"/>
              </w:rPr>
              <w:t xml:space="preserve">Consider ways to celebrate growth and achievement of students and </w:t>
            </w:r>
            <w:r w:rsidR="0036788E">
              <w:rPr>
                <w:rFonts w:ascii="Arial Narrow" w:hAnsi="Arial Narrow" w:cstheme="majorHAnsi"/>
                <w:i/>
                <w:color w:val="404040" w:themeColor="text1" w:themeTint="BF"/>
                <w:sz w:val="20"/>
                <w:szCs w:val="20"/>
              </w:rPr>
              <w:t xml:space="preserve">for </w:t>
            </w:r>
            <w:r>
              <w:rPr>
                <w:rFonts w:ascii="Arial Narrow" w:hAnsi="Arial Narrow" w:cstheme="majorHAnsi"/>
                <w:i/>
                <w:color w:val="404040" w:themeColor="text1" w:themeTint="BF"/>
                <w:sz w:val="20"/>
                <w:szCs w:val="20"/>
              </w:rPr>
              <w:t xml:space="preserve">sharing teachers’ </w:t>
            </w:r>
            <w:r w:rsidR="0036788E">
              <w:rPr>
                <w:rFonts w:ascii="Arial Narrow" w:hAnsi="Arial Narrow" w:cstheme="majorHAnsi"/>
                <w:i/>
                <w:color w:val="404040" w:themeColor="text1" w:themeTint="BF"/>
                <w:sz w:val="20"/>
                <w:szCs w:val="20"/>
              </w:rPr>
              <w:t xml:space="preserve">best practices widely. </w:t>
            </w:r>
            <w:r>
              <w:rPr>
                <w:rFonts w:ascii="Arial Narrow" w:hAnsi="Arial Narrow" w:cstheme="majorHAnsi"/>
                <w:i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</w:tr>
    </w:tbl>
    <w:p w14:paraId="548CDD42" w14:textId="071ED629" w:rsidR="00067D1A" w:rsidRDefault="00067D1A" w:rsidP="004926DD">
      <w:pPr>
        <w:pBdr>
          <w:top w:val="nil"/>
          <w:left w:val="nil"/>
          <w:bottom w:val="nil"/>
          <w:right w:val="nil"/>
          <w:between w:val="nil"/>
          <w:bar w:val="single" w:sz="4" w:color="auto"/>
        </w:pBdr>
        <w:ind w:right="36" w:hanging="720"/>
        <w:jc w:val="right"/>
        <w:rPr>
          <w:b/>
          <w:color w:val="000000"/>
          <w:sz w:val="21"/>
          <w:szCs w:val="21"/>
        </w:rPr>
      </w:pPr>
    </w:p>
    <w:sectPr w:rsidR="00067D1A" w:rsidSect="0036788E"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432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6502A" w14:textId="77777777" w:rsidR="001913C0" w:rsidRDefault="008856B7">
      <w:r>
        <w:separator/>
      </w:r>
    </w:p>
  </w:endnote>
  <w:endnote w:type="continuationSeparator" w:id="0">
    <w:p w14:paraId="4F8195A2" w14:textId="77777777" w:rsidR="001913C0" w:rsidRDefault="00885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estrial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623B3" w14:textId="77777777" w:rsidR="00067D1A" w:rsidRDefault="00067D1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FDAD8" w14:textId="237FFC2B" w:rsidR="00067D1A" w:rsidRDefault="004926DD" w:rsidP="00551DC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76" w:lineRule="auto"/>
      <w:rPr>
        <w:b/>
        <w:color w:val="000000"/>
      </w:rPr>
    </w:pPr>
    <w:r w:rsidRPr="000C7C08">
      <w:rPr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2E2DBE93" wp14:editId="35C7EDFD">
          <wp:simplePos x="0" y="0"/>
          <wp:positionH relativeFrom="column">
            <wp:posOffset>8236782</wp:posOffset>
          </wp:positionH>
          <wp:positionV relativeFrom="paragraph">
            <wp:posOffset>-267489</wp:posOffset>
          </wp:positionV>
          <wp:extent cx="748271" cy="409538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msd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271" cy="4095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1DC3">
      <w:rPr>
        <w:color w:val="000000"/>
        <w:sz w:val="20"/>
        <w:szCs w:val="20"/>
      </w:rPr>
      <w:t>Offi</w:t>
    </w:r>
    <w:r w:rsidR="00D45A21">
      <w:rPr>
        <w:color w:val="000000"/>
        <w:sz w:val="20"/>
        <w:szCs w:val="20"/>
      </w:rPr>
      <w:t xml:space="preserve">ce of Leadership Development and </w:t>
    </w:r>
    <w:r w:rsidR="00551DC3">
      <w:rPr>
        <w:color w:val="000000"/>
        <w:sz w:val="20"/>
        <w:szCs w:val="20"/>
      </w:rPr>
      <w:t xml:space="preserve">School Improvement                                               </w:t>
    </w:r>
    <w:r w:rsidR="0090087C">
      <w:rPr>
        <w:color w:val="000000"/>
        <w:sz w:val="20"/>
        <w:szCs w:val="20"/>
      </w:rPr>
      <w:t xml:space="preserve">                     </w:t>
    </w:r>
    <w:r w:rsidR="00551DC3">
      <w:rPr>
        <w:color w:val="000000"/>
        <w:sz w:val="20"/>
        <w:szCs w:val="20"/>
      </w:rPr>
      <w:t xml:space="preserve"> </w:t>
    </w:r>
    <w:r w:rsidR="002A65C1">
      <w:rPr>
        <w:color w:val="000000"/>
        <w:sz w:val="20"/>
        <w:szCs w:val="20"/>
      </w:rPr>
      <w:tab/>
    </w:r>
    <w:r w:rsidR="002A65C1">
      <w:rPr>
        <w:color w:val="000000"/>
        <w:sz w:val="20"/>
        <w:szCs w:val="20"/>
      </w:rPr>
      <w:tab/>
    </w:r>
    <w:r w:rsidR="002A65C1">
      <w:rPr>
        <w:color w:val="000000"/>
        <w:sz w:val="20"/>
        <w:szCs w:val="20"/>
      </w:rPr>
      <w:tab/>
    </w:r>
    <w:r w:rsidR="002A65C1">
      <w:rPr>
        <w:color w:val="000000"/>
        <w:sz w:val="20"/>
        <w:szCs w:val="20"/>
      </w:rPr>
      <w:tab/>
    </w:r>
    <w:r w:rsidR="002A65C1">
      <w:rPr>
        <w:color w:val="000000"/>
        <w:sz w:val="20"/>
        <w:szCs w:val="20"/>
      </w:rPr>
      <w:tab/>
    </w:r>
    <w:r w:rsidR="00551DC3">
      <w:rPr>
        <w:color w:val="000000"/>
        <w:sz w:val="20"/>
        <w:szCs w:val="20"/>
      </w:rPr>
      <w:t>September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94969" w14:textId="77777777" w:rsidR="001913C0" w:rsidRDefault="008856B7">
      <w:r>
        <w:separator/>
      </w:r>
    </w:p>
  </w:footnote>
  <w:footnote w:type="continuationSeparator" w:id="0">
    <w:p w14:paraId="359A0B3F" w14:textId="77777777" w:rsidR="001913C0" w:rsidRDefault="00885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C0D34" w14:textId="6A2E97E1" w:rsidR="000C7C08" w:rsidRPr="00B21395" w:rsidRDefault="000C7C08">
    <w:pPr>
      <w:pStyle w:val="Header"/>
      <w:rPr>
        <w:b/>
        <w:sz w:val="22"/>
        <w:szCs w:val="22"/>
      </w:rPr>
    </w:pPr>
    <w:r w:rsidRPr="00B21395">
      <w:rPr>
        <w:b/>
        <w:sz w:val="22"/>
        <w:szCs w:val="22"/>
      </w:rPr>
      <w:t xml:space="preserve">Leading for School Improvement </w:t>
    </w:r>
    <w:r w:rsidR="00B21395">
      <w:rPr>
        <w:b/>
        <w:sz w:val="22"/>
        <w:szCs w:val="22"/>
      </w:rPr>
      <w:t>Institute</w:t>
    </w:r>
    <w:r w:rsidRPr="00B21395">
      <w:rPr>
        <w:b/>
        <w:sz w:val="22"/>
        <w:szCs w:val="22"/>
      </w:rPr>
      <w:br/>
    </w:r>
    <w:r w:rsidR="00BF5165" w:rsidRPr="00B21395">
      <w:rPr>
        <w:b/>
        <w:sz w:val="22"/>
        <w:szCs w:val="22"/>
      </w:rPr>
      <w:t xml:space="preserve">Data-Informed Decision-Making </w:t>
    </w:r>
    <w:r w:rsidRPr="00B21395">
      <w:rPr>
        <w:b/>
        <w:sz w:val="22"/>
        <w:szCs w:val="22"/>
      </w:rPr>
      <w:t>for Principals</w:t>
    </w:r>
    <w:r w:rsidRPr="00B21395">
      <w:rPr>
        <w:b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092"/>
    <w:multiLevelType w:val="multilevel"/>
    <w:tmpl w:val="6DE66F4A"/>
    <w:lvl w:ilvl="0">
      <w:start w:val="1"/>
      <w:numFmt w:val="bullet"/>
      <w:lvlText w:val="€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7371944"/>
    <w:multiLevelType w:val="multilevel"/>
    <w:tmpl w:val="E4D4204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D7313F9"/>
    <w:multiLevelType w:val="multilevel"/>
    <w:tmpl w:val="F998D26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D9666F0"/>
    <w:multiLevelType w:val="multilevel"/>
    <w:tmpl w:val="7E087F5A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theme="majorHAns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2B46E00"/>
    <w:multiLevelType w:val="multilevel"/>
    <w:tmpl w:val="6D5CC87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17901D0"/>
    <w:multiLevelType w:val="multilevel"/>
    <w:tmpl w:val="6B60D66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D1A"/>
    <w:rsid w:val="00067D1A"/>
    <w:rsid w:val="00086C33"/>
    <w:rsid w:val="000C7C08"/>
    <w:rsid w:val="001913C0"/>
    <w:rsid w:val="002A28FC"/>
    <w:rsid w:val="002A65C1"/>
    <w:rsid w:val="0036788E"/>
    <w:rsid w:val="00384E7D"/>
    <w:rsid w:val="003C7BB4"/>
    <w:rsid w:val="00413AD5"/>
    <w:rsid w:val="00442EEB"/>
    <w:rsid w:val="004926DD"/>
    <w:rsid w:val="004A30C4"/>
    <w:rsid w:val="004D4352"/>
    <w:rsid w:val="00551DC3"/>
    <w:rsid w:val="00564D81"/>
    <w:rsid w:val="006601DC"/>
    <w:rsid w:val="00701DBF"/>
    <w:rsid w:val="00723371"/>
    <w:rsid w:val="007256EA"/>
    <w:rsid w:val="007853CA"/>
    <w:rsid w:val="007C3079"/>
    <w:rsid w:val="008856B7"/>
    <w:rsid w:val="008A5BE9"/>
    <w:rsid w:val="008C7712"/>
    <w:rsid w:val="0090087C"/>
    <w:rsid w:val="009519B6"/>
    <w:rsid w:val="00A7793E"/>
    <w:rsid w:val="00AA20C2"/>
    <w:rsid w:val="00AB0103"/>
    <w:rsid w:val="00AE422F"/>
    <w:rsid w:val="00B21395"/>
    <w:rsid w:val="00B714B0"/>
    <w:rsid w:val="00BF5165"/>
    <w:rsid w:val="00CF6093"/>
    <w:rsid w:val="00D45A21"/>
    <w:rsid w:val="00D80E28"/>
    <w:rsid w:val="00DD57C3"/>
    <w:rsid w:val="00E25F2D"/>
    <w:rsid w:val="00E4271A"/>
    <w:rsid w:val="00F736E4"/>
    <w:rsid w:val="00FF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1F2EFD7"/>
  <w15:docId w15:val="{32D8D5B4-4E81-4D12-BE0B-590628A9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pPr>
      <w:spacing w:after="60"/>
      <w:jc w:val="center"/>
    </w:pPr>
  </w:style>
  <w:style w:type="table" w:customStyle="1" w:styleId="a">
    <w:basedOn w:val="TableNormal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8E8E8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551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C3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551DC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51D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DC3"/>
  </w:style>
  <w:style w:type="paragraph" w:styleId="Footer">
    <w:name w:val="footer"/>
    <w:basedOn w:val="Normal"/>
    <w:link w:val="FooterChar"/>
    <w:uiPriority w:val="99"/>
    <w:unhideWhenUsed/>
    <w:rsid w:val="00551D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DC3"/>
  </w:style>
  <w:style w:type="paragraph" w:styleId="NoSpacing">
    <w:name w:val="No Spacing"/>
    <w:uiPriority w:val="1"/>
    <w:qFormat/>
    <w:rsid w:val="004D4352"/>
  </w:style>
  <w:style w:type="paragraph" w:styleId="ListParagraph">
    <w:name w:val="List Paragraph"/>
    <w:basedOn w:val="Normal"/>
    <w:uiPriority w:val="34"/>
    <w:qFormat/>
    <w:rsid w:val="004D4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CF43016-6FB8-4ABF-A1AA-E104AB4FA929}" type="doc">
      <dgm:prSet loTypeId="urn:microsoft.com/office/officeart/2005/8/layout/cycle1" loCatId="cycle" qsTypeId="urn:microsoft.com/office/officeart/2005/8/quickstyle/simple4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0F41B655-2BA4-4FAC-B86D-E9409676A1FB}">
      <dgm:prSet phldrT="[Text]"/>
      <dgm:spPr/>
      <dgm:t>
        <a:bodyPr/>
        <a:lstStyle/>
        <a:p>
          <a:r>
            <a:rPr lang="en-US"/>
            <a:t>Define Problem of Practice</a:t>
          </a:r>
        </a:p>
      </dgm:t>
    </dgm:pt>
    <dgm:pt modelId="{67C33A7E-9D92-4360-BCDB-ED2BE795E3E3}" type="parTrans" cxnId="{39437A10-2C2A-4251-907D-A509F63D31CD}">
      <dgm:prSet/>
      <dgm:spPr/>
      <dgm:t>
        <a:bodyPr/>
        <a:lstStyle/>
        <a:p>
          <a:endParaRPr lang="en-US"/>
        </a:p>
      </dgm:t>
    </dgm:pt>
    <dgm:pt modelId="{548CAB1E-0DD0-4809-AF02-46F4DDA42F17}" type="sibTrans" cxnId="{39437A10-2C2A-4251-907D-A509F63D31CD}">
      <dgm:prSet/>
      <dgm:spPr/>
      <dgm:t>
        <a:bodyPr/>
        <a:lstStyle/>
        <a:p>
          <a:endParaRPr lang="en-US"/>
        </a:p>
      </dgm:t>
    </dgm:pt>
    <dgm:pt modelId="{CE2F68D5-F8BF-494F-B176-513E2FEB9B0A}">
      <dgm:prSet phldrT="[Text]"/>
      <dgm:spPr/>
      <dgm:t>
        <a:bodyPr/>
        <a:lstStyle/>
        <a:p>
          <a:r>
            <a:rPr lang="en-US"/>
            <a:t>Select Evidence-based Solution</a:t>
          </a:r>
        </a:p>
      </dgm:t>
    </dgm:pt>
    <dgm:pt modelId="{D2B4EB88-E1F5-4066-A07D-9FD282BAE6B8}" type="parTrans" cxnId="{6AC4F017-3B07-48D1-B253-B84B6292CFA0}">
      <dgm:prSet/>
      <dgm:spPr/>
      <dgm:t>
        <a:bodyPr/>
        <a:lstStyle/>
        <a:p>
          <a:endParaRPr lang="en-US"/>
        </a:p>
      </dgm:t>
    </dgm:pt>
    <dgm:pt modelId="{B0A32E5F-DC97-4CBE-AB84-773129F8B311}" type="sibTrans" cxnId="{6AC4F017-3B07-48D1-B253-B84B6292CFA0}">
      <dgm:prSet/>
      <dgm:spPr/>
      <dgm:t>
        <a:bodyPr/>
        <a:lstStyle/>
        <a:p>
          <a:endParaRPr lang="en-US"/>
        </a:p>
      </dgm:t>
    </dgm:pt>
    <dgm:pt modelId="{1AF94E21-D260-4F77-9FEA-11E14E29FFD0}">
      <dgm:prSet phldrT="[Text]"/>
      <dgm:spPr/>
      <dgm:t>
        <a:bodyPr/>
        <a:lstStyle/>
        <a:p>
          <a:r>
            <a:rPr lang="en-US"/>
            <a:t>Implement a Plan</a:t>
          </a:r>
        </a:p>
      </dgm:t>
    </dgm:pt>
    <dgm:pt modelId="{FFBAC207-C02B-4343-B123-74C4F116C235}" type="parTrans" cxnId="{77F9C11C-A8FF-4EFC-AC00-B4D0C6252278}">
      <dgm:prSet/>
      <dgm:spPr/>
      <dgm:t>
        <a:bodyPr/>
        <a:lstStyle/>
        <a:p>
          <a:endParaRPr lang="en-US"/>
        </a:p>
      </dgm:t>
    </dgm:pt>
    <dgm:pt modelId="{41E1967C-7D30-4488-8B90-B5F5E3FE37B1}" type="sibTrans" cxnId="{77F9C11C-A8FF-4EFC-AC00-B4D0C6252278}">
      <dgm:prSet/>
      <dgm:spPr/>
      <dgm:t>
        <a:bodyPr/>
        <a:lstStyle/>
        <a:p>
          <a:endParaRPr lang="en-US"/>
        </a:p>
      </dgm:t>
    </dgm:pt>
    <dgm:pt modelId="{D3B8D5D5-738F-4E5A-8325-7628EEC28C4F}">
      <dgm:prSet phldrT="[Text]"/>
      <dgm:spPr/>
      <dgm:t>
        <a:bodyPr/>
        <a:lstStyle/>
        <a:p>
          <a:r>
            <a:rPr lang="en-US"/>
            <a:t>Adjust, Continue, or Stop Solution</a:t>
          </a:r>
        </a:p>
      </dgm:t>
    </dgm:pt>
    <dgm:pt modelId="{B3830B70-BD6F-47CA-B85D-A606C9A8E1B5}" type="parTrans" cxnId="{4756E8EB-710B-43F0-A5CF-E8CE5F0EB88F}">
      <dgm:prSet/>
      <dgm:spPr/>
      <dgm:t>
        <a:bodyPr/>
        <a:lstStyle/>
        <a:p>
          <a:endParaRPr lang="en-US"/>
        </a:p>
      </dgm:t>
    </dgm:pt>
    <dgm:pt modelId="{1CAF157B-1E78-4CE7-AC73-A419FC4DDB9F}" type="sibTrans" cxnId="{4756E8EB-710B-43F0-A5CF-E8CE5F0EB88F}">
      <dgm:prSet/>
      <dgm:spPr/>
      <dgm:t>
        <a:bodyPr/>
        <a:lstStyle/>
        <a:p>
          <a:endParaRPr lang="en-US"/>
        </a:p>
      </dgm:t>
    </dgm:pt>
    <dgm:pt modelId="{B135BA0C-FE3A-433E-B25E-DE906F711BED}" type="pres">
      <dgm:prSet presAssocID="{DCF43016-6FB8-4ABF-A1AA-E104AB4FA929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C4C6DF6-0B88-4B83-99F1-57984FB26401}" type="pres">
      <dgm:prSet presAssocID="{0F41B655-2BA4-4FAC-B86D-E9409676A1FB}" presName="dummy" presStyleCnt="0"/>
      <dgm:spPr/>
    </dgm:pt>
    <dgm:pt modelId="{0790B8E0-FC25-4A2F-970A-0E75EF5D6C41}" type="pres">
      <dgm:prSet presAssocID="{0F41B655-2BA4-4FAC-B86D-E9409676A1FB}" presName="node" presStyleLbl="revTx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BF42A3B-8FE1-41A2-9D79-F7F3DEC0B366}" type="pres">
      <dgm:prSet presAssocID="{548CAB1E-0DD0-4809-AF02-46F4DDA42F17}" presName="sibTrans" presStyleLbl="node1" presStyleIdx="0" presStyleCnt="4" custScaleX="101370"/>
      <dgm:spPr/>
      <dgm:t>
        <a:bodyPr/>
        <a:lstStyle/>
        <a:p>
          <a:endParaRPr lang="en-US"/>
        </a:p>
      </dgm:t>
    </dgm:pt>
    <dgm:pt modelId="{97820DA5-C2B2-4DBA-9AAC-96E55017D704}" type="pres">
      <dgm:prSet presAssocID="{CE2F68D5-F8BF-494F-B176-513E2FEB9B0A}" presName="dummy" presStyleCnt="0"/>
      <dgm:spPr/>
    </dgm:pt>
    <dgm:pt modelId="{BA3BBD94-5755-4FE9-8B40-2D28FC17DCC5}" type="pres">
      <dgm:prSet presAssocID="{CE2F68D5-F8BF-494F-B176-513E2FEB9B0A}" presName="node" presStyleLbl="revTx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49FCA5F-7B9B-4FCC-896D-9F6FE361E129}" type="pres">
      <dgm:prSet presAssocID="{B0A32E5F-DC97-4CBE-AB84-773129F8B311}" presName="sibTrans" presStyleLbl="node1" presStyleIdx="1" presStyleCnt="4"/>
      <dgm:spPr/>
      <dgm:t>
        <a:bodyPr/>
        <a:lstStyle/>
        <a:p>
          <a:endParaRPr lang="en-US"/>
        </a:p>
      </dgm:t>
    </dgm:pt>
    <dgm:pt modelId="{0C4D568F-4BF8-4882-B650-AB7D3ECB5AE4}" type="pres">
      <dgm:prSet presAssocID="{1AF94E21-D260-4F77-9FEA-11E14E29FFD0}" presName="dummy" presStyleCnt="0"/>
      <dgm:spPr/>
    </dgm:pt>
    <dgm:pt modelId="{D6215B1E-E748-414F-8B68-08480C557039}" type="pres">
      <dgm:prSet presAssocID="{1AF94E21-D260-4F77-9FEA-11E14E29FFD0}" presName="node" presStyleLbl="revTx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90E0638-7053-4847-9993-74C7303EF44A}" type="pres">
      <dgm:prSet presAssocID="{41E1967C-7D30-4488-8B90-B5F5E3FE37B1}" presName="sibTrans" presStyleLbl="node1" presStyleIdx="2" presStyleCnt="4"/>
      <dgm:spPr/>
      <dgm:t>
        <a:bodyPr/>
        <a:lstStyle/>
        <a:p>
          <a:endParaRPr lang="en-US"/>
        </a:p>
      </dgm:t>
    </dgm:pt>
    <dgm:pt modelId="{AF32A7BE-5F59-4221-A3B3-D0122CD153CA}" type="pres">
      <dgm:prSet presAssocID="{D3B8D5D5-738F-4E5A-8325-7628EEC28C4F}" presName="dummy" presStyleCnt="0"/>
      <dgm:spPr/>
    </dgm:pt>
    <dgm:pt modelId="{05058BED-0B46-4087-9396-D30995EE7416}" type="pres">
      <dgm:prSet presAssocID="{D3B8D5D5-738F-4E5A-8325-7628EEC28C4F}" presName="node" presStyleLbl="revTx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5FA97FF-370C-47D4-B353-A1AA8EA06D8E}" type="pres">
      <dgm:prSet presAssocID="{1CAF157B-1E78-4CE7-AC73-A419FC4DDB9F}" presName="sibTrans" presStyleLbl="node1" presStyleIdx="3" presStyleCnt="4"/>
      <dgm:spPr/>
      <dgm:t>
        <a:bodyPr/>
        <a:lstStyle/>
        <a:p>
          <a:endParaRPr lang="en-US"/>
        </a:p>
      </dgm:t>
    </dgm:pt>
  </dgm:ptLst>
  <dgm:cxnLst>
    <dgm:cxn modelId="{5CD14401-05CE-4B24-8AEB-4AD7F2A6C929}" type="presOf" srcId="{1CAF157B-1E78-4CE7-AC73-A419FC4DDB9F}" destId="{55FA97FF-370C-47D4-B353-A1AA8EA06D8E}" srcOrd="0" destOrd="0" presId="urn:microsoft.com/office/officeart/2005/8/layout/cycle1"/>
    <dgm:cxn modelId="{C70466C9-06C8-4013-A8F2-0DC6E0FCBBD3}" type="presOf" srcId="{CE2F68D5-F8BF-494F-B176-513E2FEB9B0A}" destId="{BA3BBD94-5755-4FE9-8B40-2D28FC17DCC5}" srcOrd="0" destOrd="0" presId="urn:microsoft.com/office/officeart/2005/8/layout/cycle1"/>
    <dgm:cxn modelId="{39437A10-2C2A-4251-907D-A509F63D31CD}" srcId="{DCF43016-6FB8-4ABF-A1AA-E104AB4FA929}" destId="{0F41B655-2BA4-4FAC-B86D-E9409676A1FB}" srcOrd="0" destOrd="0" parTransId="{67C33A7E-9D92-4360-BCDB-ED2BE795E3E3}" sibTransId="{548CAB1E-0DD0-4809-AF02-46F4DDA42F17}"/>
    <dgm:cxn modelId="{4756E8EB-710B-43F0-A5CF-E8CE5F0EB88F}" srcId="{DCF43016-6FB8-4ABF-A1AA-E104AB4FA929}" destId="{D3B8D5D5-738F-4E5A-8325-7628EEC28C4F}" srcOrd="3" destOrd="0" parTransId="{B3830B70-BD6F-47CA-B85D-A606C9A8E1B5}" sibTransId="{1CAF157B-1E78-4CE7-AC73-A419FC4DDB9F}"/>
    <dgm:cxn modelId="{8B7219AE-73EF-4732-AAB8-9FAB30C720B1}" type="presOf" srcId="{1AF94E21-D260-4F77-9FEA-11E14E29FFD0}" destId="{D6215B1E-E748-414F-8B68-08480C557039}" srcOrd="0" destOrd="0" presId="urn:microsoft.com/office/officeart/2005/8/layout/cycle1"/>
    <dgm:cxn modelId="{8B4D8FD6-346F-4402-90F0-AE612EA95B0D}" type="presOf" srcId="{D3B8D5D5-738F-4E5A-8325-7628EEC28C4F}" destId="{05058BED-0B46-4087-9396-D30995EE7416}" srcOrd="0" destOrd="0" presId="urn:microsoft.com/office/officeart/2005/8/layout/cycle1"/>
    <dgm:cxn modelId="{77F9C11C-A8FF-4EFC-AC00-B4D0C6252278}" srcId="{DCF43016-6FB8-4ABF-A1AA-E104AB4FA929}" destId="{1AF94E21-D260-4F77-9FEA-11E14E29FFD0}" srcOrd="2" destOrd="0" parTransId="{FFBAC207-C02B-4343-B123-74C4F116C235}" sibTransId="{41E1967C-7D30-4488-8B90-B5F5E3FE37B1}"/>
    <dgm:cxn modelId="{1AB91ECE-3133-4F42-814F-3855B854CDF9}" type="presOf" srcId="{DCF43016-6FB8-4ABF-A1AA-E104AB4FA929}" destId="{B135BA0C-FE3A-433E-B25E-DE906F711BED}" srcOrd="0" destOrd="0" presId="urn:microsoft.com/office/officeart/2005/8/layout/cycle1"/>
    <dgm:cxn modelId="{DCEC689A-C09F-4884-8D76-697140623335}" type="presOf" srcId="{548CAB1E-0DD0-4809-AF02-46F4DDA42F17}" destId="{0BF42A3B-8FE1-41A2-9D79-F7F3DEC0B366}" srcOrd="0" destOrd="0" presId="urn:microsoft.com/office/officeart/2005/8/layout/cycle1"/>
    <dgm:cxn modelId="{CB77DB49-891D-4C87-BD40-D0F8F9F9D695}" type="presOf" srcId="{41E1967C-7D30-4488-8B90-B5F5E3FE37B1}" destId="{E90E0638-7053-4847-9993-74C7303EF44A}" srcOrd="0" destOrd="0" presId="urn:microsoft.com/office/officeart/2005/8/layout/cycle1"/>
    <dgm:cxn modelId="{6AC4F017-3B07-48D1-B253-B84B6292CFA0}" srcId="{DCF43016-6FB8-4ABF-A1AA-E104AB4FA929}" destId="{CE2F68D5-F8BF-494F-B176-513E2FEB9B0A}" srcOrd="1" destOrd="0" parTransId="{D2B4EB88-E1F5-4066-A07D-9FD282BAE6B8}" sibTransId="{B0A32E5F-DC97-4CBE-AB84-773129F8B311}"/>
    <dgm:cxn modelId="{0B779D8B-F1C6-422D-A99D-19B9B3D74C54}" type="presOf" srcId="{0F41B655-2BA4-4FAC-B86D-E9409676A1FB}" destId="{0790B8E0-FC25-4A2F-970A-0E75EF5D6C41}" srcOrd="0" destOrd="0" presId="urn:microsoft.com/office/officeart/2005/8/layout/cycle1"/>
    <dgm:cxn modelId="{5C01D11F-116B-4386-A57B-70F1BFE3DF75}" type="presOf" srcId="{B0A32E5F-DC97-4CBE-AB84-773129F8B311}" destId="{249FCA5F-7B9B-4FCC-896D-9F6FE361E129}" srcOrd="0" destOrd="0" presId="urn:microsoft.com/office/officeart/2005/8/layout/cycle1"/>
    <dgm:cxn modelId="{2F269BE0-4286-43A0-8DB6-55780ADDFDE1}" type="presParOf" srcId="{B135BA0C-FE3A-433E-B25E-DE906F711BED}" destId="{EC4C6DF6-0B88-4B83-99F1-57984FB26401}" srcOrd="0" destOrd="0" presId="urn:microsoft.com/office/officeart/2005/8/layout/cycle1"/>
    <dgm:cxn modelId="{F7029D35-3F71-4C97-BD1F-D68BD26AC90E}" type="presParOf" srcId="{B135BA0C-FE3A-433E-B25E-DE906F711BED}" destId="{0790B8E0-FC25-4A2F-970A-0E75EF5D6C41}" srcOrd="1" destOrd="0" presId="urn:microsoft.com/office/officeart/2005/8/layout/cycle1"/>
    <dgm:cxn modelId="{DDF991D9-30A3-40F5-99D3-765DFFB1AAFD}" type="presParOf" srcId="{B135BA0C-FE3A-433E-B25E-DE906F711BED}" destId="{0BF42A3B-8FE1-41A2-9D79-F7F3DEC0B366}" srcOrd="2" destOrd="0" presId="urn:microsoft.com/office/officeart/2005/8/layout/cycle1"/>
    <dgm:cxn modelId="{12AF5A23-EE62-451B-B677-273AD80F594B}" type="presParOf" srcId="{B135BA0C-FE3A-433E-B25E-DE906F711BED}" destId="{97820DA5-C2B2-4DBA-9AAC-96E55017D704}" srcOrd="3" destOrd="0" presId="urn:microsoft.com/office/officeart/2005/8/layout/cycle1"/>
    <dgm:cxn modelId="{406EA178-12FE-43E5-ACAA-488F46709765}" type="presParOf" srcId="{B135BA0C-FE3A-433E-B25E-DE906F711BED}" destId="{BA3BBD94-5755-4FE9-8B40-2D28FC17DCC5}" srcOrd="4" destOrd="0" presId="urn:microsoft.com/office/officeart/2005/8/layout/cycle1"/>
    <dgm:cxn modelId="{D990B4DB-70CD-42B8-B1F3-7E91885F8561}" type="presParOf" srcId="{B135BA0C-FE3A-433E-B25E-DE906F711BED}" destId="{249FCA5F-7B9B-4FCC-896D-9F6FE361E129}" srcOrd="5" destOrd="0" presId="urn:microsoft.com/office/officeart/2005/8/layout/cycle1"/>
    <dgm:cxn modelId="{CCBE3133-48E1-4CA2-9382-A1411530B7E1}" type="presParOf" srcId="{B135BA0C-FE3A-433E-B25E-DE906F711BED}" destId="{0C4D568F-4BF8-4882-B650-AB7D3ECB5AE4}" srcOrd="6" destOrd="0" presId="urn:microsoft.com/office/officeart/2005/8/layout/cycle1"/>
    <dgm:cxn modelId="{E87C475E-2683-43C4-9A93-9880D2121F15}" type="presParOf" srcId="{B135BA0C-FE3A-433E-B25E-DE906F711BED}" destId="{D6215B1E-E748-414F-8B68-08480C557039}" srcOrd="7" destOrd="0" presId="urn:microsoft.com/office/officeart/2005/8/layout/cycle1"/>
    <dgm:cxn modelId="{FA9AA691-B0E7-41F4-BEED-7D374293C04B}" type="presParOf" srcId="{B135BA0C-FE3A-433E-B25E-DE906F711BED}" destId="{E90E0638-7053-4847-9993-74C7303EF44A}" srcOrd="8" destOrd="0" presId="urn:microsoft.com/office/officeart/2005/8/layout/cycle1"/>
    <dgm:cxn modelId="{B46D3236-BD52-4766-B695-01BC46114D2B}" type="presParOf" srcId="{B135BA0C-FE3A-433E-B25E-DE906F711BED}" destId="{AF32A7BE-5F59-4221-A3B3-D0122CD153CA}" srcOrd="9" destOrd="0" presId="urn:microsoft.com/office/officeart/2005/8/layout/cycle1"/>
    <dgm:cxn modelId="{DA6A7E9C-31FB-401B-8565-67E76C439D0E}" type="presParOf" srcId="{B135BA0C-FE3A-433E-B25E-DE906F711BED}" destId="{05058BED-0B46-4087-9396-D30995EE7416}" srcOrd="10" destOrd="0" presId="urn:microsoft.com/office/officeart/2005/8/layout/cycle1"/>
    <dgm:cxn modelId="{D623D471-45AE-4FE2-9E46-7C8335A712F7}" type="presParOf" srcId="{B135BA0C-FE3A-433E-B25E-DE906F711BED}" destId="{55FA97FF-370C-47D4-B353-A1AA8EA06D8E}" srcOrd="11" destOrd="0" presId="urn:microsoft.com/office/officeart/2005/8/layout/cycle1"/>
  </dgm:cxnLst>
  <dgm:bg/>
  <dgm:whole>
    <a:ln w="3175"/>
  </dgm:whole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790B8E0-FC25-4A2F-970A-0E75EF5D6C41}">
      <dsp:nvSpPr>
        <dsp:cNvPr id="0" name=""/>
        <dsp:cNvSpPr/>
      </dsp:nvSpPr>
      <dsp:spPr>
        <a:xfrm>
          <a:off x="1327722" y="31355"/>
          <a:ext cx="492682" cy="49268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Define Problem of Practice</a:t>
          </a:r>
        </a:p>
      </dsp:txBody>
      <dsp:txXfrm>
        <a:off x="1327722" y="31355"/>
        <a:ext cx="492682" cy="492682"/>
      </dsp:txXfrm>
    </dsp:sp>
    <dsp:sp modelId="{0BF42A3B-8FE1-41A2-9D79-F7F3DEC0B366}">
      <dsp:nvSpPr>
        <dsp:cNvPr id="0" name=""/>
        <dsp:cNvSpPr/>
      </dsp:nvSpPr>
      <dsp:spPr>
        <a:xfrm>
          <a:off x="450679" y="368"/>
          <a:ext cx="1410243" cy="1391183"/>
        </a:xfrm>
        <a:prstGeom prst="circularArrow">
          <a:avLst>
            <a:gd name="adj1" fmla="val 6906"/>
            <a:gd name="adj2" fmla="val 465653"/>
            <a:gd name="adj3" fmla="val 548147"/>
            <a:gd name="adj4" fmla="val 20586200"/>
            <a:gd name="adj5" fmla="val 8057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A3BBD94-5755-4FE9-8B40-2D28FC17DCC5}">
      <dsp:nvSpPr>
        <dsp:cNvPr id="0" name=""/>
        <dsp:cNvSpPr/>
      </dsp:nvSpPr>
      <dsp:spPr>
        <a:xfrm>
          <a:off x="1327722" y="867881"/>
          <a:ext cx="492682" cy="49268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Select Evidence-based Solution</a:t>
          </a:r>
        </a:p>
      </dsp:txBody>
      <dsp:txXfrm>
        <a:off x="1327722" y="867881"/>
        <a:ext cx="492682" cy="492682"/>
      </dsp:txXfrm>
    </dsp:sp>
    <dsp:sp modelId="{249FCA5F-7B9B-4FCC-896D-9F6FE361E129}">
      <dsp:nvSpPr>
        <dsp:cNvPr id="0" name=""/>
        <dsp:cNvSpPr/>
      </dsp:nvSpPr>
      <dsp:spPr>
        <a:xfrm>
          <a:off x="460209" y="368"/>
          <a:ext cx="1391183" cy="1391183"/>
        </a:xfrm>
        <a:prstGeom prst="circularArrow">
          <a:avLst>
            <a:gd name="adj1" fmla="val 6906"/>
            <a:gd name="adj2" fmla="val 465653"/>
            <a:gd name="adj3" fmla="val 5948147"/>
            <a:gd name="adj4" fmla="val 4386200"/>
            <a:gd name="adj5" fmla="val 8057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6215B1E-E748-414F-8B68-08480C557039}">
      <dsp:nvSpPr>
        <dsp:cNvPr id="0" name=""/>
        <dsp:cNvSpPr/>
      </dsp:nvSpPr>
      <dsp:spPr>
        <a:xfrm>
          <a:off x="491197" y="867881"/>
          <a:ext cx="492682" cy="49268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Implement a Plan</a:t>
          </a:r>
        </a:p>
      </dsp:txBody>
      <dsp:txXfrm>
        <a:off x="491197" y="867881"/>
        <a:ext cx="492682" cy="492682"/>
      </dsp:txXfrm>
    </dsp:sp>
    <dsp:sp modelId="{E90E0638-7053-4847-9993-74C7303EF44A}">
      <dsp:nvSpPr>
        <dsp:cNvPr id="0" name=""/>
        <dsp:cNvSpPr/>
      </dsp:nvSpPr>
      <dsp:spPr>
        <a:xfrm>
          <a:off x="460209" y="368"/>
          <a:ext cx="1391183" cy="1391183"/>
        </a:xfrm>
        <a:prstGeom prst="circularArrow">
          <a:avLst>
            <a:gd name="adj1" fmla="val 6906"/>
            <a:gd name="adj2" fmla="val 465653"/>
            <a:gd name="adj3" fmla="val 11348147"/>
            <a:gd name="adj4" fmla="val 9786200"/>
            <a:gd name="adj5" fmla="val 8057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5058BED-0B46-4087-9396-D30995EE7416}">
      <dsp:nvSpPr>
        <dsp:cNvPr id="0" name=""/>
        <dsp:cNvSpPr/>
      </dsp:nvSpPr>
      <dsp:spPr>
        <a:xfrm>
          <a:off x="491197" y="31355"/>
          <a:ext cx="492682" cy="49268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Adjust, Continue, or Stop Solution</a:t>
          </a:r>
        </a:p>
      </dsp:txBody>
      <dsp:txXfrm>
        <a:off x="491197" y="31355"/>
        <a:ext cx="492682" cy="492682"/>
      </dsp:txXfrm>
    </dsp:sp>
    <dsp:sp modelId="{55FA97FF-370C-47D4-B353-A1AA8EA06D8E}">
      <dsp:nvSpPr>
        <dsp:cNvPr id="0" name=""/>
        <dsp:cNvSpPr/>
      </dsp:nvSpPr>
      <dsp:spPr>
        <a:xfrm>
          <a:off x="460209" y="368"/>
          <a:ext cx="1391183" cy="1391183"/>
        </a:xfrm>
        <a:prstGeom prst="circularArrow">
          <a:avLst>
            <a:gd name="adj1" fmla="val 6906"/>
            <a:gd name="adj2" fmla="val 465653"/>
            <a:gd name="adj3" fmla="val 16748147"/>
            <a:gd name="adj4" fmla="val 15186200"/>
            <a:gd name="adj5" fmla="val 8057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MSDE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Liccione</dc:creator>
  <cp:lastModifiedBy>Windows User</cp:lastModifiedBy>
  <cp:revision>2</cp:revision>
  <cp:lastPrinted>2018-09-14T12:03:00Z</cp:lastPrinted>
  <dcterms:created xsi:type="dcterms:W3CDTF">2018-09-14T12:59:00Z</dcterms:created>
  <dcterms:modified xsi:type="dcterms:W3CDTF">2018-09-14T12:59:00Z</dcterms:modified>
</cp:coreProperties>
</file>