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6709639"/>
        <w:docPartObj>
          <w:docPartGallery w:val="Cover Pages"/>
          <w:docPartUnique/>
        </w:docPartObj>
      </w:sdtPr>
      <w:sdtEndPr/>
      <w:sdtContent>
        <w:p w14:paraId="3A8A782C" w14:textId="3FCF8EBA" w:rsidR="00E5115C" w:rsidRDefault="00E5115C"/>
        <w:p w14:paraId="4124F123" w14:textId="2B656C09" w:rsidR="00E5115C" w:rsidRDefault="00CB0C35">
          <w:r>
            <w:rPr>
              <w:noProof/>
              <w:lang w:val="en-US"/>
            </w:rPr>
            <mc:AlternateContent>
              <mc:Choice Requires="wps">
                <w:drawing>
                  <wp:anchor distT="0" distB="0" distL="114300" distR="114300" simplePos="0" relativeHeight="251660288" behindDoc="0" locked="0" layoutInCell="1" allowOverlap="1" wp14:anchorId="61EC9F2F" wp14:editId="66E442CB">
                    <wp:simplePos x="0" y="0"/>
                    <wp:positionH relativeFrom="page">
                      <wp:posOffset>1556657</wp:posOffset>
                    </wp:positionH>
                    <wp:positionV relativeFrom="page">
                      <wp:posOffset>2383970</wp:posOffset>
                    </wp:positionV>
                    <wp:extent cx="7356947" cy="4082143"/>
                    <wp:effectExtent l="0" t="0" r="0" b="13970"/>
                    <wp:wrapSquare wrapText="bothSides"/>
                    <wp:docPr id="113" name="Text Box 113"/>
                    <wp:cNvGraphicFramePr/>
                    <a:graphic xmlns:a="http://schemas.openxmlformats.org/drawingml/2006/main">
                      <a:graphicData uri="http://schemas.microsoft.com/office/word/2010/wordprocessingShape">
                        <wps:wsp>
                          <wps:cNvSpPr txBox="1"/>
                          <wps:spPr>
                            <a:xfrm>
                              <a:off x="0" y="0"/>
                              <a:ext cx="7356947" cy="4082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E9232" w14:textId="1D98D889" w:rsidR="00E5115C" w:rsidRPr="002A11F3" w:rsidRDefault="00E5115C">
                                <w:pPr>
                                  <w:pStyle w:val="NoSpacing"/>
                                  <w:jc w:val="right"/>
                                  <w:rPr>
                                    <w:rFonts w:ascii="Calibri" w:hAnsi="Calibri" w:cs="Calibri"/>
                                    <w:b/>
                                    <w:caps/>
                                    <w:color w:val="112F51" w:themeColor="text2" w:themeShade="BF"/>
                                    <w:sz w:val="100"/>
                                    <w:szCs w:val="100"/>
                                  </w:rPr>
                                </w:pPr>
                                <w:r>
                                  <w:rPr>
                                    <w:rFonts w:ascii="Calibri" w:hAnsi="Calibri" w:cs="Calibri"/>
                                    <w:caps/>
                                    <w:color w:val="112F51" w:themeColor="text2" w:themeShade="BF"/>
                                    <w:sz w:val="100"/>
                                    <w:szCs w:val="100"/>
                                  </w:rPr>
                                  <w:br/>
                                </w:r>
                                <w:r w:rsidRPr="002A11F3">
                                  <w:rPr>
                                    <w:rFonts w:ascii="Calibri" w:hAnsi="Calibri" w:cs="Calibri"/>
                                    <w:b/>
                                    <w:caps/>
                                    <w:color w:val="112F51" w:themeColor="text2" w:themeShade="BF"/>
                                    <w:sz w:val="100"/>
                                    <w:szCs w:val="100"/>
                                  </w:rPr>
                                  <w:t>English Language Arts</w:t>
                                </w:r>
                              </w:p>
                              <w:p w14:paraId="74089584" w14:textId="55185985" w:rsidR="00E5115C" w:rsidRPr="002A11F3" w:rsidRDefault="00E5115C">
                                <w:pPr>
                                  <w:pStyle w:val="NoSpacing"/>
                                  <w:jc w:val="right"/>
                                  <w:rPr>
                                    <w:rFonts w:ascii="Calibri" w:hAnsi="Calibri" w:cs="Calibri"/>
                                    <w:color w:val="009DD9" w:themeColor="accent2"/>
                                    <w:sz w:val="56"/>
                                    <w:szCs w:val="56"/>
                                  </w:rPr>
                                </w:pPr>
                                <w:r w:rsidRPr="002A11F3">
                                  <w:rPr>
                                    <w:rFonts w:ascii="Calibri" w:hAnsi="Calibri" w:cs="Calibri"/>
                                    <w:color w:val="009DD9" w:themeColor="accent2"/>
                                    <w:sz w:val="56"/>
                                    <w:szCs w:val="56"/>
                                  </w:rPr>
                                  <w:t>Grades 3-10 Curriculum Vetting Rubric</w:t>
                                </w:r>
                              </w:p>
                              <w:p w14:paraId="222F1BE2" w14:textId="05D7E716" w:rsidR="002A11F3" w:rsidRDefault="002A11F3">
                                <w:pPr>
                                  <w:pStyle w:val="NoSpacing"/>
                                  <w:jc w:val="right"/>
                                  <w:rPr>
                                    <w:rFonts w:ascii="Calibri" w:hAnsi="Calibri" w:cs="Calibri"/>
                                    <w:color w:val="009DD9" w:themeColor="accent2"/>
                                    <w:sz w:val="48"/>
                                    <w:szCs w:val="48"/>
                                  </w:rPr>
                                </w:pPr>
                              </w:p>
                              <w:p w14:paraId="46C8E1C7" w14:textId="77777777" w:rsidR="002A11F3" w:rsidRDefault="002A11F3">
                                <w:pPr>
                                  <w:pStyle w:val="NoSpacing"/>
                                  <w:jc w:val="right"/>
                                  <w:rPr>
                                    <w:rFonts w:ascii="Calibri" w:hAnsi="Calibri" w:cs="Calibri"/>
                                    <w:color w:val="009DD9" w:themeColor="accent2"/>
                                    <w:sz w:val="48"/>
                                    <w:szCs w:val="48"/>
                                  </w:rPr>
                                </w:pPr>
                              </w:p>
                              <w:p w14:paraId="1B75839C" w14:textId="111ECC03" w:rsidR="002A11F3" w:rsidRPr="00E5115C" w:rsidRDefault="002A11F3">
                                <w:pPr>
                                  <w:pStyle w:val="NoSpacing"/>
                                  <w:jc w:val="right"/>
                                  <w:rPr>
                                    <w:rFonts w:ascii="Calibri" w:hAnsi="Calibri" w:cs="Calibri"/>
                                    <w:color w:val="009DD9" w:themeColor="accent2"/>
                                    <w:sz w:val="48"/>
                                    <w:szCs w:val="48"/>
                                  </w:rPr>
                                </w:pPr>
                                <w:bookmarkStart w:id="0" w:name="_GoBack"/>
                                <w:r>
                                  <w:rPr>
                                    <w:noProof/>
                                  </w:rPr>
                                  <w:drawing>
                                    <wp:inline distT="0" distB="0" distL="0" distR="0" wp14:anchorId="65853A52" wp14:editId="2E027E38">
                                      <wp:extent cx="2201402" cy="1081132"/>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8">
                                                <a:extLst>
                                                  <a:ext uri="{28A0092B-C50C-407E-A947-70E740481C1C}">
                                                    <a14:useLocalDpi xmlns:a14="http://schemas.microsoft.com/office/drawing/2010/main" val="0"/>
                                                  </a:ext>
                                                </a:extLst>
                                              </a:blip>
                                              <a:stretch>
                                                <a:fillRect/>
                                              </a:stretch>
                                            </pic:blipFill>
                                            <pic:spPr>
                                              <a:xfrm>
                                                <a:off x="0" y="0"/>
                                                <a:ext cx="2306636" cy="1132813"/>
                                              </a:xfrm>
                                              <a:prstGeom prst="rect">
                                                <a:avLst/>
                                              </a:prstGeom>
                                            </pic:spPr>
                                          </pic:pic>
                                        </a:graphicData>
                                      </a:graphic>
                                    </wp:inline>
                                  </w:drawing>
                                </w:r>
                                <w:bookmarkEnd w:id="0"/>
                              </w:p>
                              <w:p w14:paraId="61DB70FD" w14:textId="7D6D791D" w:rsidR="00E5115C" w:rsidRPr="00E5115C" w:rsidRDefault="00E5115C">
                                <w:pPr>
                                  <w:pStyle w:val="NoSpacing"/>
                                  <w:jc w:val="right"/>
                                  <w:rPr>
                                    <w:rFonts w:ascii="Calibri" w:hAnsi="Calibri" w:cs="Calibri"/>
                                    <w:smallCaps/>
                                    <w:color w:val="009DD9" w:themeColor="accent2"/>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EC9F2F" id="_x0000_t202" coordsize="21600,21600" o:spt="202" path="m,l,21600r21600,l21600,xe">
                    <v:stroke joinstyle="miter"/>
                    <v:path gradientshapeok="t" o:connecttype="rect"/>
                  </v:shapetype>
                  <v:shape id="Text Box 113" o:spid="_x0000_s1026" type="#_x0000_t202" style="position:absolute;margin-left:122.55pt;margin-top:187.7pt;width:579.3pt;height:3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" filled="f" stroked="f" strokeweight=".5pt">
                    <v:textbox inset="0,0,0,0">
                      <w:txbxContent>
                        <w:p w14:paraId="5A1E9232" w14:textId="1D98D889" w:rsidR="00E5115C" w:rsidRPr="002A11F3" w:rsidRDefault="00E5115C">
                          <w:pPr>
                            <w:pStyle w:val="NoSpacing"/>
                            <w:jc w:val="right"/>
                            <w:rPr>
                              <w:rFonts w:ascii="Calibri" w:hAnsi="Calibri" w:cs="Calibri"/>
                              <w:b/>
                              <w:caps/>
                              <w:color w:val="112F51" w:themeColor="text2" w:themeShade="BF"/>
                              <w:sz w:val="100"/>
                              <w:szCs w:val="100"/>
                            </w:rPr>
                          </w:pPr>
                          <w:r>
                            <w:rPr>
                              <w:rFonts w:ascii="Calibri" w:hAnsi="Calibri" w:cs="Calibri"/>
                              <w:caps/>
                              <w:color w:val="112F51" w:themeColor="text2" w:themeShade="BF"/>
                              <w:sz w:val="100"/>
                              <w:szCs w:val="100"/>
                            </w:rPr>
                            <w:br/>
                          </w:r>
                          <w:r w:rsidRPr="002A11F3">
                            <w:rPr>
                              <w:rFonts w:ascii="Calibri" w:hAnsi="Calibri" w:cs="Calibri"/>
                              <w:b/>
                              <w:caps/>
                              <w:color w:val="112F51" w:themeColor="text2" w:themeShade="BF"/>
                              <w:sz w:val="100"/>
                              <w:szCs w:val="100"/>
                            </w:rPr>
                            <w:t>English Language Arts</w:t>
                          </w:r>
                        </w:p>
                        <w:p w14:paraId="74089584" w14:textId="55185985" w:rsidR="00E5115C" w:rsidRPr="002A11F3" w:rsidRDefault="00E5115C">
                          <w:pPr>
                            <w:pStyle w:val="NoSpacing"/>
                            <w:jc w:val="right"/>
                            <w:rPr>
                              <w:rFonts w:ascii="Calibri" w:hAnsi="Calibri" w:cs="Calibri"/>
                              <w:color w:val="009DD9" w:themeColor="accent2"/>
                              <w:sz w:val="56"/>
                              <w:szCs w:val="56"/>
                            </w:rPr>
                          </w:pPr>
                          <w:r w:rsidRPr="002A11F3">
                            <w:rPr>
                              <w:rFonts w:ascii="Calibri" w:hAnsi="Calibri" w:cs="Calibri"/>
                              <w:color w:val="009DD9" w:themeColor="accent2"/>
                              <w:sz w:val="56"/>
                              <w:szCs w:val="56"/>
                            </w:rPr>
                            <w:t>Grades 3-10 Curriculum Vetting Rubric</w:t>
                          </w:r>
                        </w:p>
                        <w:p w14:paraId="222F1BE2" w14:textId="05D7E716" w:rsidR="002A11F3" w:rsidRDefault="002A11F3">
                          <w:pPr>
                            <w:pStyle w:val="NoSpacing"/>
                            <w:jc w:val="right"/>
                            <w:rPr>
                              <w:rFonts w:ascii="Calibri" w:hAnsi="Calibri" w:cs="Calibri"/>
                              <w:color w:val="009DD9" w:themeColor="accent2"/>
                              <w:sz w:val="48"/>
                              <w:szCs w:val="48"/>
                            </w:rPr>
                          </w:pPr>
                        </w:p>
                        <w:p w14:paraId="46C8E1C7" w14:textId="77777777" w:rsidR="002A11F3" w:rsidRDefault="002A11F3">
                          <w:pPr>
                            <w:pStyle w:val="NoSpacing"/>
                            <w:jc w:val="right"/>
                            <w:rPr>
                              <w:rFonts w:ascii="Calibri" w:hAnsi="Calibri" w:cs="Calibri"/>
                              <w:color w:val="009DD9" w:themeColor="accent2"/>
                              <w:sz w:val="48"/>
                              <w:szCs w:val="48"/>
                            </w:rPr>
                          </w:pPr>
                        </w:p>
                        <w:p w14:paraId="1B75839C" w14:textId="111ECC03" w:rsidR="002A11F3" w:rsidRPr="00E5115C" w:rsidRDefault="002A11F3">
                          <w:pPr>
                            <w:pStyle w:val="NoSpacing"/>
                            <w:jc w:val="right"/>
                            <w:rPr>
                              <w:rFonts w:ascii="Calibri" w:hAnsi="Calibri" w:cs="Calibri"/>
                              <w:color w:val="009DD9" w:themeColor="accent2"/>
                              <w:sz w:val="48"/>
                              <w:szCs w:val="48"/>
                            </w:rPr>
                          </w:pPr>
                          <w:bookmarkStart w:id="1" w:name="_GoBack"/>
                          <w:r>
                            <w:rPr>
                              <w:noProof/>
                            </w:rPr>
                            <w:drawing>
                              <wp:inline distT="0" distB="0" distL="0" distR="0" wp14:anchorId="65853A52" wp14:editId="2E027E38">
                                <wp:extent cx="2201402" cy="1081132"/>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8">
                                          <a:extLst>
                                            <a:ext uri="{28A0092B-C50C-407E-A947-70E740481C1C}">
                                              <a14:useLocalDpi xmlns:a14="http://schemas.microsoft.com/office/drawing/2010/main" val="0"/>
                                            </a:ext>
                                          </a:extLst>
                                        </a:blip>
                                        <a:stretch>
                                          <a:fillRect/>
                                        </a:stretch>
                                      </pic:blipFill>
                                      <pic:spPr>
                                        <a:xfrm>
                                          <a:off x="0" y="0"/>
                                          <a:ext cx="2306636" cy="1132813"/>
                                        </a:xfrm>
                                        <a:prstGeom prst="rect">
                                          <a:avLst/>
                                        </a:prstGeom>
                                      </pic:spPr>
                                    </pic:pic>
                                  </a:graphicData>
                                </a:graphic>
                              </wp:inline>
                            </w:drawing>
                          </w:r>
                          <w:bookmarkEnd w:id="1"/>
                        </w:p>
                        <w:p w14:paraId="61DB70FD" w14:textId="7D6D791D" w:rsidR="00E5115C" w:rsidRPr="00E5115C" w:rsidRDefault="00E5115C">
                          <w:pPr>
                            <w:pStyle w:val="NoSpacing"/>
                            <w:jc w:val="right"/>
                            <w:rPr>
                              <w:rFonts w:ascii="Calibri" w:hAnsi="Calibri" w:cs="Calibri"/>
                              <w:smallCaps/>
                              <w:color w:val="009DD9" w:themeColor="accent2"/>
                              <w:sz w:val="48"/>
                              <w:szCs w:val="48"/>
                            </w:rPr>
                          </w:pPr>
                        </w:p>
                      </w:txbxContent>
                    </v:textbox>
                    <w10:wrap type="square" anchorx="page" anchory="page"/>
                  </v:shape>
                </w:pict>
              </mc:Fallback>
            </mc:AlternateContent>
          </w:r>
          <w:r w:rsidR="006E0E14">
            <w:rPr>
              <w:noProof/>
              <w:lang w:val="en-US"/>
            </w:rPr>
            <mc:AlternateContent>
              <mc:Choice Requires="wps">
                <w:drawing>
                  <wp:anchor distT="0" distB="0" distL="114300" distR="114300" simplePos="0" relativeHeight="251661312" behindDoc="0" locked="0" layoutInCell="1" allowOverlap="1" wp14:anchorId="7F00B137" wp14:editId="2F222C3C">
                    <wp:simplePos x="0" y="0"/>
                    <wp:positionH relativeFrom="page">
                      <wp:posOffset>1508760</wp:posOffset>
                    </wp:positionH>
                    <wp:positionV relativeFrom="margin">
                      <wp:align>bottom</wp:align>
                    </wp:positionV>
                    <wp:extent cx="5753100" cy="818515"/>
                    <wp:effectExtent l="0" t="0" r="8255" b="63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26DF8" w14:textId="0BECA13A" w:rsidR="00E5115C" w:rsidRPr="002A11F3" w:rsidRDefault="00E5115C">
                                <w:pPr>
                                  <w:pStyle w:val="NoSpacing"/>
                                  <w:jc w:val="right"/>
                                  <w:rPr>
                                    <w:rFonts w:ascii="Calibri" w:hAnsi="Calibri" w:cs="Calibri"/>
                                    <w:b/>
                                    <w:color w:val="404040" w:themeColor="text1" w:themeTint="BF"/>
                                    <w:sz w:val="48"/>
                                    <w:szCs w:val="48"/>
                                  </w:rPr>
                                </w:pPr>
                                <w:r w:rsidRPr="002A11F3">
                                  <w:rPr>
                                    <w:rFonts w:ascii="Calibri" w:hAnsi="Calibri" w:cs="Calibri"/>
                                    <w:b/>
                                    <w:color w:val="404040" w:themeColor="text1" w:themeTint="BF"/>
                                    <w:sz w:val="48"/>
                                    <w:szCs w:val="48"/>
                                  </w:rPr>
                                  <w:t>Maryland State Department of Education</w:t>
                                </w:r>
                              </w:p>
                              <w:p w14:paraId="7F8CDD9B" w14:textId="282D8633" w:rsidR="00E5115C" w:rsidRPr="002A11F3" w:rsidRDefault="00E5115C">
                                <w:pPr>
                                  <w:pStyle w:val="NoSpacing"/>
                                  <w:jc w:val="right"/>
                                  <w:rPr>
                                    <w:rFonts w:ascii="Calibri Light" w:hAnsi="Calibri Light" w:cs="Calibri Light"/>
                                    <w:caps/>
                                    <w:color w:val="262626" w:themeColor="text1" w:themeTint="D9"/>
                                    <w:sz w:val="36"/>
                                    <w:szCs w:val="36"/>
                                  </w:rPr>
                                </w:pPr>
                                <w:r w:rsidRPr="002A11F3">
                                  <w:rPr>
                                    <w:rFonts w:ascii="Calibri Light" w:hAnsi="Calibri Light" w:cs="Calibri Light"/>
                                    <w:color w:val="262626" w:themeColor="text1" w:themeTint="D9"/>
                                    <w:sz w:val="36"/>
                                    <w:szCs w:val="36"/>
                                  </w:rPr>
                                  <w:t xml:space="preserve">Division of Career and College Readiness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F00B137" id="Text Box 112" o:spid="_x0000_s1027" type="#_x0000_t202" style="position:absolute;margin-left:118.8pt;margin-top:0;width:453pt;height:64.45pt;z-index:251661312;visibility:visible;mso-wrap-style:square;mso-width-percent:734;mso-height-percent:0;mso-wrap-distance-left:9pt;mso-wrap-distance-top:0;mso-wrap-distance-right:9pt;mso-wrap-distance-bottom:0;mso-position-horizontal:absolute;mso-position-horizontal-relative:page;mso-position-vertical:bottom;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" filled="f" stroked="f" strokeweight=".5pt">
                    <v:textbox inset="0,0,0,0">
                      <w:txbxContent>
                        <w:p w14:paraId="6A226DF8" w14:textId="0BECA13A" w:rsidR="00E5115C" w:rsidRPr="002A11F3" w:rsidRDefault="00E5115C">
                          <w:pPr>
                            <w:pStyle w:val="NoSpacing"/>
                            <w:jc w:val="right"/>
                            <w:rPr>
                              <w:rFonts w:ascii="Calibri" w:hAnsi="Calibri" w:cs="Calibri"/>
                              <w:b/>
                              <w:color w:val="404040" w:themeColor="text1" w:themeTint="BF"/>
                              <w:sz w:val="48"/>
                              <w:szCs w:val="48"/>
                            </w:rPr>
                          </w:pPr>
                          <w:r w:rsidRPr="002A11F3">
                            <w:rPr>
                              <w:rFonts w:ascii="Calibri" w:hAnsi="Calibri" w:cs="Calibri"/>
                              <w:b/>
                              <w:color w:val="404040" w:themeColor="text1" w:themeTint="BF"/>
                              <w:sz w:val="48"/>
                              <w:szCs w:val="48"/>
                            </w:rPr>
                            <w:t>Maryland State Department of Education</w:t>
                          </w:r>
                        </w:p>
                        <w:p w14:paraId="7F8CDD9B" w14:textId="282D8633" w:rsidR="00E5115C" w:rsidRPr="002A11F3" w:rsidRDefault="00E5115C">
                          <w:pPr>
                            <w:pStyle w:val="NoSpacing"/>
                            <w:jc w:val="right"/>
                            <w:rPr>
                              <w:rFonts w:ascii="Calibri Light" w:hAnsi="Calibri Light" w:cs="Calibri Light"/>
                              <w:caps/>
                              <w:color w:val="262626" w:themeColor="text1" w:themeTint="D9"/>
                              <w:sz w:val="36"/>
                              <w:szCs w:val="36"/>
                            </w:rPr>
                          </w:pPr>
                          <w:r w:rsidRPr="002A11F3">
                            <w:rPr>
                              <w:rFonts w:ascii="Calibri Light" w:hAnsi="Calibri Light" w:cs="Calibri Light"/>
                              <w:color w:val="262626" w:themeColor="text1" w:themeTint="D9"/>
                              <w:sz w:val="36"/>
                              <w:szCs w:val="36"/>
                            </w:rPr>
                            <w:t xml:space="preserve">Division of Career and College Readiness </w:t>
                          </w:r>
                        </w:p>
                      </w:txbxContent>
                    </v:textbox>
                    <w10:wrap type="square" anchorx="page" anchory="margin"/>
                  </v:shape>
                </w:pict>
              </mc:Fallback>
            </mc:AlternateContent>
          </w:r>
          <w:r w:rsidR="00E5115C">
            <w:rPr>
              <w:noProof/>
              <w:lang w:val="en-US"/>
            </w:rPr>
            <mc:AlternateContent>
              <mc:Choice Requires="wps">
                <w:drawing>
                  <wp:anchor distT="0" distB="0" distL="114300" distR="114300" simplePos="0" relativeHeight="251662336" behindDoc="0" locked="0" layoutInCell="1" allowOverlap="1" wp14:anchorId="0A78962D" wp14:editId="025D5720">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7A644" w14:textId="6E95B786" w:rsidR="00E5115C" w:rsidRDefault="00E5115C">
                                <w:pPr>
                                  <w:pStyle w:val="NoSpacing"/>
                                  <w:jc w:val="right"/>
                                  <w:rPr>
                                    <w:caps/>
                                    <w:color w:val="112F51" w:themeColor="text2" w:themeShade="BF"/>
                                    <w:sz w:val="40"/>
                                    <w:szCs w:val="40"/>
                                  </w:rPr>
                                </w:pPr>
                                <w:r>
                                  <w:rPr>
                                    <w:caps/>
                                    <w:color w:val="112F51" w:themeColor="text2" w:themeShade="BF"/>
                                    <w:sz w:val="40"/>
                                    <w:szCs w:val="40"/>
                                  </w:rPr>
                                  <w:t>May 2019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78962D"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p w14:paraId="7627A644" w14:textId="6E95B786" w:rsidR="00E5115C" w:rsidRDefault="00E5115C">
                          <w:pPr>
                            <w:pStyle w:val="NoSpacing"/>
                            <w:jc w:val="right"/>
                            <w:rPr>
                              <w:caps/>
                              <w:color w:val="112F51" w:themeColor="text2" w:themeShade="BF"/>
                              <w:sz w:val="40"/>
                              <w:szCs w:val="40"/>
                            </w:rPr>
                          </w:pPr>
                          <w:r>
                            <w:rPr>
                              <w:caps/>
                              <w:color w:val="112F51" w:themeColor="text2" w:themeShade="BF"/>
                              <w:sz w:val="40"/>
                              <w:szCs w:val="40"/>
                            </w:rPr>
                            <w:t>May 2019</w:t>
                          </w:r>
                        </w:p>
                      </w:txbxContent>
                    </v:textbox>
                    <w10:wrap type="square" anchorx="page" anchory="page"/>
                  </v:shape>
                </w:pict>
              </mc:Fallback>
            </mc:AlternateContent>
          </w:r>
          <w:r w:rsidR="00E5115C">
            <w:rPr>
              <w:noProof/>
              <w:lang w:val="en-US"/>
            </w:rPr>
            <mc:AlternateContent>
              <mc:Choice Requires="wpg">
                <w:drawing>
                  <wp:anchor distT="0" distB="0" distL="114300" distR="114300" simplePos="0" relativeHeight="251659264" behindDoc="0" locked="0" layoutInCell="1" allowOverlap="1" wp14:anchorId="1A36F024" wp14:editId="3B8625E1">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3259D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" fillcolor="#009dd9 [3205]" stroked="f" strokeweight="1.25pt">
                      <v:stroke endcap="round"/>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" fillcolor="#113051 [3204]" stroked="f" strokeweight="1.25pt">
                      <v:stroke endcap="round"/>
                      <v:path arrowok="t"/>
                      <o:lock v:ext="edit" aspectratio="t"/>
                    </v:rect>
                    <w10:wrap anchorx="page" anchory="page"/>
                  </v:group>
                </w:pict>
              </mc:Fallback>
            </mc:AlternateContent>
          </w:r>
          <w:r w:rsidR="00E5115C">
            <w:br w:type="page"/>
          </w:r>
        </w:p>
      </w:sdtContent>
    </w:sdt>
    <w:p w14:paraId="39732317" w14:textId="77777777" w:rsidR="009C7ECF" w:rsidRDefault="009C7ECF">
      <w:pPr>
        <w:rPr>
          <w:b/>
          <w:sz w:val="24"/>
          <w:szCs w:val="24"/>
        </w:rPr>
      </w:pPr>
    </w:p>
    <w:p w14:paraId="346DD6DC" w14:textId="443F5D0E" w:rsidR="00230015" w:rsidRPr="005D74E9" w:rsidRDefault="00230015" w:rsidP="00230015">
      <w:pPr>
        <w:rPr>
          <w:b/>
          <w:sz w:val="24"/>
          <w:szCs w:val="24"/>
        </w:rPr>
      </w:pPr>
      <w:r w:rsidRPr="005D74E9">
        <w:rPr>
          <w:b/>
          <w:sz w:val="24"/>
          <w:szCs w:val="24"/>
        </w:rPr>
        <w:t>Overview</w:t>
      </w:r>
    </w:p>
    <w:p w14:paraId="74D88352" w14:textId="6728AEC3" w:rsidR="00230015" w:rsidRPr="005D74E9" w:rsidRDefault="00230015" w:rsidP="00230015">
      <w:pPr>
        <w:rPr>
          <w:sz w:val="24"/>
          <w:szCs w:val="24"/>
        </w:rPr>
      </w:pPr>
      <w:r w:rsidRPr="005D74E9">
        <w:rPr>
          <w:sz w:val="24"/>
          <w:szCs w:val="24"/>
        </w:rPr>
        <w:t xml:space="preserve">The Maryland State Department of Education’s </w:t>
      </w:r>
      <w:hyperlink r:id="rId9"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10"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Maryland College- and Career-</w:t>
      </w:r>
      <w:r>
        <w:rPr>
          <w:sz w:val="24"/>
          <w:szCs w:val="24"/>
        </w:rPr>
        <w:t>Ready Standards. The English language arts (ELA)</w:t>
      </w:r>
      <w:r w:rsidRPr="005D74E9">
        <w:rPr>
          <w:sz w:val="24"/>
          <w:szCs w:val="24"/>
        </w:rPr>
        <w:t xml:space="preserve"> curriculum vetting rubric can be used to evaluate curri</w:t>
      </w:r>
      <w:r>
        <w:rPr>
          <w:sz w:val="24"/>
          <w:szCs w:val="24"/>
        </w:rPr>
        <w:t>culum for</w:t>
      </w:r>
      <w:r w:rsidR="008F52B3">
        <w:rPr>
          <w:sz w:val="24"/>
          <w:szCs w:val="24"/>
        </w:rPr>
        <w:t xml:space="preserve"> grades 3-10.</w:t>
      </w:r>
    </w:p>
    <w:p w14:paraId="3132D2FB" w14:textId="77777777" w:rsidR="00230015" w:rsidRPr="005D74E9" w:rsidRDefault="00230015" w:rsidP="00230015">
      <w:pPr>
        <w:rPr>
          <w:sz w:val="24"/>
          <w:szCs w:val="24"/>
        </w:rPr>
      </w:pPr>
    </w:p>
    <w:p w14:paraId="05D4BA22" w14:textId="35E09523" w:rsidR="00230015" w:rsidRPr="005D74E9" w:rsidRDefault="00230015" w:rsidP="00230015">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1"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Curriculum is not a textbook or a </w:t>
      </w:r>
      <w:r w:rsidR="008F52B3">
        <w:rPr>
          <w:sz w:val="24"/>
          <w:szCs w:val="24"/>
        </w:rPr>
        <w:t>set of instructional materials.</w:t>
      </w:r>
      <w:r w:rsidRPr="005D74E9">
        <w:rPr>
          <w:sz w:val="24"/>
          <w:szCs w:val="24"/>
        </w:rPr>
        <w:t xml:space="preserve"> 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14:paraId="4CF560C0" w14:textId="77777777" w:rsidR="00230015" w:rsidRPr="005D74E9" w:rsidRDefault="00230015" w:rsidP="00230015">
      <w:pPr>
        <w:rPr>
          <w:sz w:val="24"/>
          <w:szCs w:val="24"/>
        </w:rPr>
      </w:pPr>
    </w:p>
    <w:p w14:paraId="7C8D7AA4" w14:textId="77777777" w:rsidR="00230015" w:rsidRPr="005D74E9" w:rsidRDefault="00230015" w:rsidP="00230015">
      <w:pPr>
        <w:rPr>
          <w:sz w:val="24"/>
          <w:szCs w:val="24"/>
        </w:rPr>
      </w:pPr>
      <w:r w:rsidRPr="005D74E9">
        <w:rPr>
          <w:sz w:val="24"/>
          <w:szCs w:val="24"/>
        </w:rPr>
        <w:t xml:space="preserve">The development of the </w:t>
      </w:r>
      <w:r>
        <w:rPr>
          <w:sz w:val="24"/>
          <w:szCs w:val="24"/>
        </w:rPr>
        <w:t>ELA</w:t>
      </w:r>
      <w:r w:rsidRPr="005D74E9">
        <w:rPr>
          <w:sz w:val="24"/>
          <w:szCs w:val="24"/>
        </w:rPr>
        <w:t xml:space="preserve"> curriculum vetting rubric was informed by </w:t>
      </w:r>
      <w:hyperlink r:id="rId12"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3"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14"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14:paraId="5AA6DE10" w14:textId="77777777" w:rsidR="00230015" w:rsidRPr="005D74E9" w:rsidRDefault="00230015" w:rsidP="00230015">
      <w:pPr>
        <w:rPr>
          <w:sz w:val="24"/>
          <w:szCs w:val="24"/>
        </w:rPr>
      </w:pPr>
    </w:p>
    <w:p w14:paraId="4EA1E8A6" w14:textId="41A9FA51" w:rsidR="00230015" w:rsidRDefault="00230015" w:rsidP="00230015">
      <w:pPr>
        <w:rPr>
          <w:sz w:val="24"/>
          <w:szCs w:val="24"/>
        </w:rPr>
      </w:pPr>
      <w:r w:rsidRPr="005D74E9">
        <w:rPr>
          <w:sz w:val="24"/>
          <w:szCs w:val="24"/>
        </w:rPr>
        <w:t xml:space="preserve">The </w:t>
      </w:r>
      <w:r w:rsidR="008F52B3">
        <w:rPr>
          <w:sz w:val="24"/>
          <w:szCs w:val="24"/>
        </w:rPr>
        <w:t>3-10</w:t>
      </w:r>
      <w:r>
        <w:rPr>
          <w:sz w:val="24"/>
          <w:szCs w:val="24"/>
        </w:rPr>
        <w:t xml:space="preserve"> ELA curriculum vetting </w:t>
      </w:r>
      <w:r w:rsidRPr="005D74E9">
        <w:rPr>
          <w:sz w:val="24"/>
          <w:szCs w:val="24"/>
        </w:rPr>
        <w:t>rubric is designed to support a holistic vi</w:t>
      </w:r>
      <w:r>
        <w:rPr>
          <w:sz w:val="24"/>
          <w:szCs w:val="24"/>
        </w:rPr>
        <w:t xml:space="preserve">ew of curriculum with a focus on: </w:t>
      </w:r>
    </w:p>
    <w:p w14:paraId="3467042B" w14:textId="77777777" w:rsidR="00230015" w:rsidRPr="00BB672F" w:rsidRDefault="00230015" w:rsidP="00230015">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14:paraId="6F17B39E" w14:textId="77777777" w:rsidR="00230015" w:rsidRPr="00BB672F" w:rsidRDefault="00230015" w:rsidP="00230015">
      <w:pPr>
        <w:pStyle w:val="ListParagraph"/>
        <w:numPr>
          <w:ilvl w:val="0"/>
          <w:numId w:val="6"/>
        </w:numPr>
        <w:rPr>
          <w:sz w:val="24"/>
          <w:szCs w:val="24"/>
        </w:rPr>
      </w:pPr>
      <w:r w:rsidRPr="00BB672F">
        <w:rPr>
          <w:sz w:val="24"/>
          <w:szCs w:val="24"/>
        </w:rPr>
        <w:t xml:space="preserve">evidence of key shifts; </w:t>
      </w:r>
    </w:p>
    <w:p w14:paraId="7B52B7F8" w14:textId="77777777" w:rsidR="00230015" w:rsidRPr="00BB672F" w:rsidRDefault="00230015" w:rsidP="00230015">
      <w:pPr>
        <w:pStyle w:val="ListParagraph"/>
        <w:numPr>
          <w:ilvl w:val="0"/>
          <w:numId w:val="6"/>
        </w:numPr>
        <w:rPr>
          <w:sz w:val="24"/>
          <w:szCs w:val="24"/>
        </w:rPr>
      </w:pPr>
      <w:r w:rsidRPr="00BB672F">
        <w:rPr>
          <w:sz w:val="24"/>
          <w:szCs w:val="24"/>
        </w:rPr>
        <w:t xml:space="preserve">instructional supports to build proficiency and independence, and </w:t>
      </w:r>
    </w:p>
    <w:p w14:paraId="2F68A3CD" w14:textId="77777777" w:rsidR="00230015" w:rsidRPr="00BB672F" w:rsidRDefault="00230015" w:rsidP="00230015">
      <w:pPr>
        <w:pStyle w:val="ListParagraph"/>
        <w:numPr>
          <w:ilvl w:val="0"/>
          <w:numId w:val="6"/>
        </w:numPr>
        <w:rPr>
          <w:sz w:val="24"/>
          <w:szCs w:val="24"/>
        </w:rPr>
      </w:pPr>
      <w:r w:rsidRPr="00BB672F">
        <w:rPr>
          <w:sz w:val="24"/>
          <w:szCs w:val="24"/>
        </w:rPr>
        <w:t>assessment design and purpose.</w:t>
      </w:r>
    </w:p>
    <w:p w14:paraId="5C60A8F1" w14:textId="77777777" w:rsidR="00230015" w:rsidRPr="005D74E9" w:rsidRDefault="00230015" w:rsidP="00230015">
      <w:pPr>
        <w:pStyle w:val="ListParagraph"/>
        <w:rPr>
          <w:sz w:val="24"/>
          <w:szCs w:val="24"/>
        </w:rPr>
      </w:pPr>
    </w:p>
    <w:p w14:paraId="70BB5E15" w14:textId="2BE5C529" w:rsidR="0025401A" w:rsidRDefault="00230015" w:rsidP="009C7ECF">
      <w:r w:rsidRPr="005D74E9">
        <w:rPr>
          <w:sz w:val="24"/>
          <w:szCs w:val="24"/>
        </w:rPr>
        <w:t>The ELA curriculum vetting rubric provides school system leaders with a resource to facilitate a review of their kindergarten through grade ten ELA</w:t>
      </w:r>
      <w:r w:rsidR="008F52B3">
        <w:rPr>
          <w:sz w:val="24"/>
          <w:szCs w:val="24"/>
        </w:rPr>
        <w:t xml:space="preserve"> curriculum. </w:t>
      </w:r>
      <w:r w:rsidRPr="005D74E9">
        <w:rPr>
          <w:sz w:val="24"/>
          <w:szCs w:val="24"/>
        </w:rPr>
        <w:t xml:space="preserve">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15"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70"/>
        <w:gridCol w:w="4250"/>
        <w:gridCol w:w="3690"/>
      </w:tblGrid>
      <w:tr w:rsidR="0025401A" w14:paraId="08F67375" w14:textId="77777777" w:rsidTr="00244C35">
        <w:trPr>
          <w:trHeight w:val="708"/>
        </w:trPr>
        <w:tc>
          <w:tcPr>
            <w:tcW w:w="14410" w:type="dxa"/>
            <w:gridSpan w:val="3"/>
            <w:shd w:val="clear" w:color="auto" w:fill="auto"/>
            <w:tcMar>
              <w:top w:w="100" w:type="dxa"/>
              <w:left w:w="100" w:type="dxa"/>
              <w:bottom w:w="100" w:type="dxa"/>
              <w:right w:w="100" w:type="dxa"/>
            </w:tcMar>
          </w:tcPr>
          <w:p w14:paraId="4B369B73" w14:textId="70B1053F" w:rsidR="0025401A" w:rsidRDefault="000A599A">
            <w:pPr>
              <w:widowControl w:val="0"/>
              <w:spacing w:line="240" w:lineRule="auto"/>
            </w:pPr>
            <w:r>
              <w:rPr>
                <w:b/>
              </w:rPr>
              <w:lastRenderedPageBreak/>
              <w:t>Criteria I</w:t>
            </w:r>
            <w:r w:rsidR="001B444B">
              <w:rPr>
                <w:b/>
              </w:rPr>
              <w:t xml:space="preserve"> Background:</w:t>
            </w:r>
            <w:r w:rsidR="001B444B">
              <w:t xml:space="preserve"> </w:t>
            </w:r>
            <w:r w:rsidR="006F71EB">
              <w:t>Curriculum and instructional materials</w:t>
            </w:r>
            <w:r w:rsidR="001B444B">
              <w:t xml:space="preserve"> must reflect a wide range of text types and genres, as required by the standards. Knowledge built at one grade level should be expanded in other grade levels</w:t>
            </w:r>
            <w:r w:rsidR="00244C35">
              <w:t xml:space="preserve"> as indicated in the </w:t>
            </w:r>
            <w:hyperlink r:id="rId16" w:history="1">
              <w:r w:rsidR="00244C35" w:rsidRPr="00244C35">
                <w:rPr>
                  <w:rStyle w:val="Hyperlink"/>
                </w:rPr>
                <w:t>Vertical Progressions</w:t>
              </w:r>
            </w:hyperlink>
            <w:r w:rsidR="00244C35">
              <w:t>.</w:t>
            </w:r>
          </w:p>
        </w:tc>
      </w:tr>
      <w:tr w:rsidR="0025401A" w14:paraId="21122A76" w14:textId="77777777" w:rsidTr="00795D57">
        <w:tc>
          <w:tcPr>
            <w:tcW w:w="6470" w:type="dxa"/>
            <w:shd w:val="clear" w:color="auto" w:fill="CFE2F3"/>
            <w:tcMar>
              <w:top w:w="100" w:type="dxa"/>
              <w:left w:w="100" w:type="dxa"/>
              <w:bottom w:w="100" w:type="dxa"/>
              <w:right w:w="100" w:type="dxa"/>
            </w:tcMar>
          </w:tcPr>
          <w:p w14:paraId="71B7F976" w14:textId="103259A1" w:rsidR="0025401A" w:rsidRDefault="00230015">
            <w:pPr>
              <w:widowControl w:val="0"/>
              <w:spacing w:line="240" w:lineRule="auto"/>
            </w:pPr>
            <w:r>
              <w:t xml:space="preserve">I: </w:t>
            </w:r>
            <w:r w:rsidRPr="00795D57">
              <w:rPr>
                <w:b/>
              </w:rPr>
              <w:t>Alignment to</w:t>
            </w:r>
            <w:r>
              <w:t xml:space="preserve"> </w:t>
            </w:r>
            <w:r w:rsidRPr="00795D57">
              <w:rPr>
                <w:b/>
              </w:rPr>
              <w:t>Maryland</w:t>
            </w:r>
            <w:r>
              <w:t xml:space="preserve"> </w:t>
            </w:r>
            <w:r w:rsidRPr="00795D57">
              <w:rPr>
                <w:b/>
              </w:rPr>
              <w:t>College- and</w:t>
            </w:r>
            <w:r>
              <w:t xml:space="preserve"> </w:t>
            </w:r>
            <w:r w:rsidRPr="00795D57">
              <w:rPr>
                <w:b/>
              </w:rPr>
              <w:t>Career- Ready</w:t>
            </w:r>
            <w:r>
              <w:t xml:space="preserve"> </w:t>
            </w:r>
            <w:r w:rsidRPr="00795D57">
              <w:rPr>
                <w:b/>
              </w:rPr>
              <w:t>Standards</w:t>
            </w:r>
            <w:r w:rsidR="00F13E3F">
              <w:t xml:space="preserve"> </w:t>
            </w:r>
            <w:r>
              <w:t>(MCCRS)</w:t>
            </w:r>
            <w:r w:rsidR="006F71EB">
              <w:t xml:space="preserve"> </w:t>
            </w:r>
          </w:p>
          <w:p w14:paraId="39EA1948" w14:textId="77777777" w:rsidR="0025401A" w:rsidRDefault="001B444B" w:rsidP="00F13E3F">
            <w:pPr>
              <w:widowControl w:val="0"/>
              <w:spacing w:line="240" w:lineRule="auto"/>
              <w:rPr>
                <w:i/>
                <w:sz w:val="20"/>
                <w:szCs w:val="20"/>
              </w:rPr>
            </w:pPr>
            <w:r>
              <w:rPr>
                <w:i/>
                <w:color w:val="404040"/>
                <w:sz w:val="20"/>
                <w:szCs w:val="20"/>
              </w:rPr>
              <w:t>Criteria</w:t>
            </w:r>
          </w:p>
        </w:tc>
        <w:tc>
          <w:tcPr>
            <w:tcW w:w="4250" w:type="dxa"/>
            <w:shd w:val="clear" w:color="auto" w:fill="CFE2F3"/>
            <w:tcMar>
              <w:top w:w="100" w:type="dxa"/>
              <w:left w:w="100" w:type="dxa"/>
              <w:bottom w:w="100" w:type="dxa"/>
              <w:right w:w="100" w:type="dxa"/>
            </w:tcMar>
          </w:tcPr>
          <w:p w14:paraId="64D8AAE8" w14:textId="77777777" w:rsidR="0025401A" w:rsidRDefault="001B444B">
            <w:pPr>
              <w:widowControl w:val="0"/>
              <w:spacing w:line="240" w:lineRule="auto"/>
            </w:pPr>
            <w:r w:rsidRPr="00795D57">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721789F" w14:textId="77777777" w:rsidR="0025401A" w:rsidRPr="00795D57" w:rsidRDefault="001B444B">
            <w:pPr>
              <w:widowControl w:val="0"/>
              <w:spacing w:line="240" w:lineRule="auto"/>
              <w:rPr>
                <w:b/>
              </w:rPr>
            </w:pPr>
            <w:r w:rsidRPr="00795D57">
              <w:rPr>
                <w:b/>
              </w:rPr>
              <w:t>Challenges or Concerns</w:t>
            </w:r>
          </w:p>
          <w:p w14:paraId="0A1D4CA6" w14:textId="77777777" w:rsidR="0025401A" w:rsidRDefault="001B444B">
            <w:pPr>
              <w:widowControl w:val="0"/>
              <w:spacing w:line="240" w:lineRule="auto"/>
              <w:rPr>
                <w:sz w:val="18"/>
                <w:szCs w:val="18"/>
              </w:rPr>
            </w:pPr>
            <w:r>
              <w:rPr>
                <w:i/>
                <w:color w:val="404040"/>
                <w:sz w:val="18"/>
                <w:szCs w:val="18"/>
              </w:rPr>
              <w:t>Provide specific evidence or examples of areas for improvement.</w:t>
            </w:r>
          </w:p>
        </w:tc>
      </w:tr>
      <w:tr w:rsidR="0025401A" w14:paraId="27F60C6F" w14:textId="77777777" w:rsidTr="00795D57">
        <w:trPr>
          <w:trHeight w:val="4065"/>
        </w:trPr>
        <w:tc>
          <w:tcPr>
            <w:tcW w:w="6470" w:type="dxa"/>
            <w:shd w:val="clear" w:color="auto" w:fill="auto"/>
            <w:tcMar>
              <w:top w:w="100" w:type="dxa"/>
              <w:left w:w="100" w:type="dxa"/>
              <w:bottom w:w="100" w:type="dxa"/>
              <w:right w:w="100" w:type="dxa"/>
            </w:tcMar>
          </w:tcPr>
          <w:p w14:paraId="2EB674A8" w14:textId="53E47AD0" w:rsidR="006F71EB" w:rsidRPr="006F71EB" w:rsidRDefault="000A599A" w:rsidP="006F71EB">
            <w:pPr>
              <w:widowControl w:val="0"/>
              <w:spacing w:line="240" w:lineRule="auto"/>
              <w:contextualSpacing/>
              <w:rPr>
                <w:b/>
              </w:rPr>
            </w:pPr>
            <w:r w:rsidRPr="006F71EB">
              <w:rPr>
                <w:b/>
                <w:noProof/>
                <w:lang w:val="en-US"/>
              </w:rPr>
              <w:drawing>
                <wp:anchor distT="0" distB="0" distL="114300" distR="114300" simplePos="0" relativeHeight="251648000" behindDoc="0" locked="0" layoutInCell="1" hidden="0" allowOverlap="1" wp14:anchorId="10521149" wp14:editId="3B3F22CD">
                  <wp:simplePos x="0" y="0"/>
                  <wp:positionH relativeFrom="margin">
                    <wp:posOffset>2957195</wp:posOffset>
                  </wp:positionH>
                  <wp:positionV relativeFrom="paragraph">
                    <wp:posOffset>11430</wp:posOffset>
                  </wp:positionV>
                  <wp:extent cx="991870" cy="848360"/>
                  <wp:effectExtent l="0" t="0" r="0" b="0"/>
                  <wp:wrapSquare wrapText="bothSides" distT="0" distB="0" distL="114300" distR="114300"/>
                  <wp:docPr id="1" name="image3.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991870" cy="848360"/>
                          </a:xfrm>
                          <a:prstGeom prst="rect">
                            <a:avLst/>
                          </a:prstGeom>
                          <a:ln/>
                        </pic:spPr>
                      </pic:pic>
                    </a:graphicData>
                  </a:graphic>
                </wp:anchor>
              </w:drawing>
            </w:r>
            <w:r w:rsidR="006F71EB" w:rsidRPr="006F71EB">
              <w:rPr>
                <w:b/>
              </w:rPr>
              <w:t>Curriculum</w:t>
            </w:r>
            <w:r w:rsidR="006F71EB">
              <w:rPr>
                <w:b/>
              </w:rPr>
              <w:t>-</w:t>
            </w:r>
          </w:p>
          <w:p w14:paraId="50F3C682" w14:textId="00756663" w:rsidR="0025401A" w:rsidRDefault="004577D5" w:rsidP="006F71EB">
            <w:pPr>
              <w:widowControl w:val="0"/>
              <w:numPr>
                <w:ilvl w:val="0"/>
                <w:numId w:val="3"/>
              </w:numPr>
              <w:spacing w:line="240" w:lineRule="auto"/>
              <w:contextualSpacing/>
            </w:pPr>
            <w:r>
              <w:rPr>
                <w:noProof/>
                <w:lang w:val="en-US"/>
              </w:rPr>
              <mc:AlternateContent>
                <mc:Choice Requires="wps">
                  <w:drawing>
                    <wp:anchor distT="0" distB="0" distL="114300" distR="114300" simplePos="0" relativeHeight="251649024" behindDoc="0" locked="0" layoutInCell="1" hidden="0" allowOverlap="1" wp14:anchorId="0911CE2B" wp14:editId="1B6E6E4F">
                      <wp:simplePos x="0" y="0"/>
                      <wp:positionH relativeFrom="margin">
                        <wp:posOffset>2842260</wp:posOffset>
                      </wp:positionH>
                      <wp:positionV relativeFrom="paragraph">
                        <wp:posOffset>621665</wp:posOffset>
                      </wp:positionV>
                      <wp:extent cx="1353820" cy="233680"/>
                      <wp:effectExtent l="0" t="0" r="0" b="0"/>
                      <wp:wrapNone/>
                      <wp:docPr id="23" name="Rectangle 23"/>
                      <wp:cNvGraphicFramePr/>
                      <a:graphic xmlns:a="http://schemas.openxmlformats.org/drawingml/2006/main">
                        <a:graphicData uri="http://schemas.microsoft.com/office/word/2010/wordprocessingShape">
                          <wps:wsp>
                            <wps:cNvSpPr/>
                            <wps:spPr>
                              <a:xfrm>
                                <a:off x="0" y="0"/>
                                <a:ext cx="1353820" cy="233680"/>
                              </a:xfrm>
                              <a:prstGeom prst="rect">
                                <a:avLst/>
                              </a:prstGeom>
                              <a:solidFill>
                                <a:schemeClr val="lt1">
                                  <a:alpha val="0"/>
                                </a:schemeClr>
                              </a:solidFill>
                              <a:ln>
                                <a:noFill/>
                              </a:ln>
                            </wps:spPr>
                            <wps:txbx>
                              <w:txbxContent>
                                <w:p w14:paraId="1AB6C0A1" w14:textId="77777777" w:rsidR="0025401A" w:rsidRDefault="001B444B">
                                  <w:pPr>
                                    <w:spacing w:line="275" w:lineRule="auto"/>
                                    <w:textDirection w:val="btLr"/>
                                  </w:pPr>
                                  <w:r>
                                    <w:rPr>
                                      <w:sz w:val="14"/>
                                    </w:rPr>
                                    <w:t>Click graphic for website</w:t>
                                  </w:r>
                                </w:p>
                              </w:txbxContent>
                            </wps:txbx>
                            <wps:bodyPr spcFirstLastPara="1" wrap="square" lIns="91425" tIns="45700" rIns="91425" bIns="45700" anchor="t" anchorCtr="0"/>
                          </wps:wsp>
                        </a:graphicData>
                      </a:graphic>
                    </wp:anchor>
                  </w:drawing>
                </mc:Choice>
                <mc:Fallback>
                  <w:pict>
                    <v:rect w14:anchorId="0911CE2B" id="Rectangle 23" o:spid="_x0000_s1029" style="position:absolute;left:0;text-align:left;margin-left:223.8pt;margin-top:48.95pt;width:106.6pt;height:18.4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" fillcolor="white [3201]" stroked="f">
                      <v:fill opacity="0"/>
                      <v:textbox inset="2.53958mm,1.2694mm,2.53958mm,1.2694mm">
                        <w:txbxContent>
                          <w:p w14:paraId="1AB6C0A1" w14:textId="77777777" w:rsidR="0025401A" w:rsidRDefault="001B444B">
                            <w:pPr>
                              <w:spacing w:line="275" w:lineRule="auto"/>
                              <w:textDirection w:val="btLr"/>
                            </w:pPr>
                            <w:r>
                              <w:rPr>
                                <w:sz w:val="14"/>
                              </w:rPr>
                              <w:t>Click graphic for website</w:t>
                            </w:r>
                          </w:p>
                        </w:txbxContent>
                      </v:textbox>
                      <w10:wrap anchorx="margin"/>
                    </v:rect>
                  </w:pict>
                </mc:Fallback>
              </mc:AlternateContent>
            </w:r>
            <w:r w:rsidR="001B444B" w:rsidRPr="006F71EB">
              <w:rPr>
                <w:b/>
              </w:rPr>
              <w:t>Measurable Alignment</w:t>
            </w:r>
            <w:r w:rsidR="006F71EB">
              <w:rPr>
                <w:b/>
              </w:rPr>
              <w:t>:</w:t>
            </w:r>
            <w:r w:rsidR="001B444B">
              <w:t xml:space="preserve"> include</w:t>
            </w:r>
            <w:r w:rsidR="006F71EB">
              <w:t>s</w:t>
            </w:r>
            <w:r w:rsidR="001B444B">
              <w:t xml:space="preserve"> a clear and specific purpose between MCCRS and the behavioral (measurable) objective.</w:t>
            </w:r>
          </w:p>
          <w:p w14:paraId="33135AAB" w14:textId="09E3BA79" w:rsidR="0025401A" w:rsidRDefault="001B444B">
            <w:pPr>
              <w:widowControl w:val="0"/>
              <w:numPr>
                <w:ilvl w:val="0"/>
                <w:numId w:val="3"/>
              </w:numPr>
              <w:spacing w:line="240" w:lineRule="auto"/>
              <w:contextualSpacing/>
            </w:pPr>
            <w:r>
              <w:rPr>
                <w:b/>
              </w:rPr>
              <w:t>Text Complexity:</w:t>
            </w:r>
            <w:r>
              <w:t xml:space="preserve"> consistently provide</w:t>
            </w:r>
            <w:r w:rsidR="006F71EB">
              <w:t>s</w:t>
            </w:r>
            <w:r>
              <w:t xml:space="preserve"> opportunities to read both literary and informational texts in the text complexity grade band, which include a mix of short and full selections. </w:t>
            </w:r>
          </w:p>
          <w:p w14:paraId="088A2C1D" w14:textId="1BC0F0D9" w:rsidR="0025401A" w:rsidRDefault="001B444B">
            <w:pPr>
              <w:widowControl w:val="0"/>
              <w:numPr>
                <w:ilvl w:val="0"/>
                <w:numId w:val="3"/>
              </w:numPr>
              <w:spacing w:line="240" w:lineRule="auto"/>
              <w:contextualSpacing/>
            </w:pPr>
            <w:r>
              <w:rPr>
                <w:b/>
              </w:rPr>
              <w:t>Vocabulary Acquisition:</w:t>
            </w:r>
            <w:r>
              <w:t xml:space="preserve"> provide</w:t>
            </w:r>
            <w:r w:rsidR="006F71EB">
              <w:t>s</w:t>
            </w:r>
            <w:r>
              <w:t xml:space="preserve"> strategies for vocabulary acquisition.</w:t>
            </w:r>
          </w:p>
          <w:p w14:paraId="5F1A878D" w14:textId="77777777" w:rsidR="0025401A" w:rsidRDefault="001B444B">
            <w:pPr>
              <w:widowControl w:val="0"/>
              <w:numPr>
                <w:ilvl w:val="0"/>
                <w:numId w:val="3"/>
              </w:numPr>
              <w:spacing w:line="240" w:lineRule="auto"/>
              <w:contextualSpacing/>
            </w:pPr>
            <w:r>
              <w:rPr>
                <w:b/>
              </w:rPr>
              <w:t>Variety of Text:</w:t>
            </w:r>
            <w:r>
              <w:t xml:space="preserve">  There is a range of materials, both print and digital, which feature diverse cultures, represent high quality, and are appropriate in topic and theme for the grade level.</w:t>
            </w:r>
          </w:p>
          <w:p w14:paraId="37CB0DC8" w14:textId="14CC14B0" w:rsidR="00362AE1" w:rsidRDefault="00362AE1" w:rsidP="007453EB">
            <w:pPr>
              <w:widowControl w:val="0"/>
              <w:spacing w:line="240" w:lineRule="auto"/>
              <w:contextualSpacing/>
            </w:pPr>
            <w:r>
              <w:rPr>
                <w:b/>
              </w:rPr>
              <w:t>Additional tool:</w:t>
            </w:r>
            <w:r>
              <w:t xml:space="preserve"> </w:t>
            </w:r>
            <w:hyperlink r:id="rId19" w:history="1">
              <w:r>
                <w:rPr>
                  <w:rStyle w:val="Hyperlink"/>
                </w:rPr>
                <w:t>Lexile Framework for Reading</w:t>
              </w:r>
            </w:hyperlink>
          </w:p>
        </w:tc>
        <w:tc>
          <w:tcPr>
            <w:tcW w:w="4250" w:type="dxa"/>
            <w:shd w:val="clear" w:color="auto" w:fill="auto"/>
            <w:tcMar>
              <w:top w:w="100" w:type="dxa"/>
              <w:left w:w="100" w:type="dxa"/>
              <w:bottom w:w="100" w:type="dxa"/>
              <w:right w:w="100" w:type="dxa"/>
            </w:tcMar>
          </w:tcPr>
          <w:p w14:paraId="03DC82CF" w14:textId="77777777" w:rsidR="0025401A" w:rsidRDefault="0025401A">
            <w:pPr>
              <w:widowControl w:val="0"/>
              <w:spacing w:line="240" w:lineRule="auto"/>
              <w:rPr>
                <w:highlight w:val="yellow"/>
              </w:rPr>
            </w:pPr>
          </w:p>
          <w:p w14:paraId="3D92E7D0" w14:textId="77777777" w:rsidR="0025401A" w:rsidRDefault="0025401A">
            <w:pPr>
              <w:widowControl w:val="0"/>
              <w:spacing w:line="240" w:lineRule="auto"/>
              <w:rPr>
                <w:highlight w:val="yellow"/>
              </w:rPr>
            </w:pPr>
          </w:p>
          <w:p w14:paraId="47D3DB46" w14:textId="77777777" w:rsidR="0025401A" w:rsidRDefault="0025401A">
            <w:pPr>
              <w:widowControl w:val="0"/>
              <w:spacing w:line="240" w:lineRule="auto"/>
            </w:pPr>
          </w:p>
          <w:p w14:paraId="258FD590" w14:textId="77777777" w:rsidR="0025401A" w:rsidRDefault="0025401A">
            <w:pPr>
              <w:widowControl w:val="0"/>
              <w:spacing w:line="240" w:lineRule="auto"/>
            </w:pPr>
          </w:p>
        </w:tc>
        <w:tc>
          <w:tcPr>
            <w:tcW w:w="3690" w:type="dxa"/>
            <w:shd w:val="clear" w:color="auto" w:fill="auto"/>
            <w:tcMar>
              <w:top w:w="100" w:type="dxa"/>
              <w:left w:w="100" w:type="dxa"/>
              <w:bottom w:w="100" w:type="dxa"/>
              <w:right w:w="100" w:type="dxa"/>
            </w:tcMar>
          </w:tcPr>
          <w:p w14:paraId="1A00B395" w14:textId="77777777" w:rsidR="0025401A" w:rsidRDefault="0025401A">
            <w:pPr>
              <w:widowControl w:val="0"/>
              <w:spacing w:line="240" w:lineRule="auto"/>
            </w:pPr>
          </w:p>
        </w:tc>
      </w:tr>
      <w:tr w:rsidR="0025401A" w14:paraId="23A5BA37" w14:textId="77777777">
        <w:trPr>
          <w:trHeight w:val="640"/>
        </w:trPr>
        <w:tc>
          <w:tcPr>
            <w:tcW w:w="14410" w:type="dxa"/>
            <w:gridSpan w:val="3"/>
            <w:shd w:val="clear" w:color="auto" w:fill="auto"/>
            <w:tcMar>
              <w:top w:w="100" w:type="dxa"/>
              <w:left w:w="100" w:type="dxa"/>
              <w:bottom w:w="100" w:type="dxa"/>
              <w:right w:w="100" w:type="dxa"/>
            </w:tcMar>
          </w:tcPr>
          <w:p w14:paraId="2547C5BC" w14:textId="77777777" w:rsidR="0025401A" w:rsidRDefault="001B444B">
            <w:pPr>
              <w:widowControl w:val="0"/>
              <w:spacing w:line="240" w:lineRule="auto"/>
            </w:pPr>
            <w:bookmarkStart w:id="2" w:name="_gjdgxs" w:colFirst="0" w:colLast="0"/>
            <w:bookmarkEnd w:id="2"/>
            <w:r>
              <w:rPr>
                <w:sz w:val="24"/>
                <w:szCs w:val="24"/>
              </w:rPr>
              <w:t>Qualitative Summary of Evidence</w:t>
            </w:r>
          </w:p>
          <w:p w14:paraId="4D7974BE" w14:textId="77777777" w:rsidR="0025401A" w:rsidRDefault="0025401A">
            <w:pPr>
              <w:widowControl w:val="0"/>
              <w:spacing w:line="240" w:lineRule="auto"/>
              <w:ind w:left="720" w:hanging="360"/>
            </w:pPr>
          </w:p>
          <w:p w14:paraId="478086BF" w14:textId="77777777" w:rsidR="0025401A" w:rsidRDefault="0025401A">
            <w:pPr>
              <w:widowControl w:val="0"/>
              <w:spacing w:line="240" w:lineRule="auto"/>
              <w:ind w:left="720" w:hanging="360"/>
            </w:pPr>
          </w:p>
          <w:p w14:paraId="28BE328B" w14:textId="77777777" w:rsidR="0025401A" w:rsidRDefault="0025401A">
            <w:pPr>
              <w:widowControl w:val="0"/>
              <w:spacing w:line="240" w:lineRule="auto"/>
              <w:ind w:left="720" w:hanging="360"/>
            </w:pPr>
          </w:p>
        </w:tc>
      </w:tr>
      <w:tr w:rsidR="0025401A" w14:paraId="25E587C9" w14:textId="77777777">
        <w:trPr>
          <w:trHeight w:val="760"/>
        </w:trPr>
        <w:tc>
          <w:tcPr>
            <w:tcW w:w="14410" w:type="dxa"/>
            <w:gridSpan w:val="3"/>
            <w:shd w:val="clear" w:color="auto" w:fill="auto"/>
            <w:tcMar>
              <w:top w:w="100" w:type="dxa"/>
              <w:left w:w="100" w:type="dxa"/>
              <w:bottom w:w="100" w:type="dxa"/>
              <w:right w:w="100" w:type="dxa"/>
            </w:tcMar>
          </w:tcPr>
          <w:p w14:paraId="27E5A0E8" w14:textId="77777777" w:rsidR="0025401A" w:rsidRDefault="001B444B">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14:paraId="2F5A9E5A" w14:textId="77777777" w:rsidR="0025401A" w:rsidRDefault="0025401A">
            <w:pPr>
              <w:widowControl w:val="0"/>
              <w:spacing w:line="240" w:lineRule="auto"/>
              <w:ind w:left="720" w:hanging="360"/>
              <w:rPr>
                <w:sz w:val="18"/>
                <w:szCs w:val="18"/>
              </w:rPr>
            </w:pPr>
          </w:p>
          <w:p w14:paraId="4279B3C5" w14:textId="4A357596" w:rsidR="0025401A" w:rsidRDefault="0029597A">
            <w:pPr>
              <w:widowControl w:val="0"/>
              <w:spacing w:line="240" w:lineRule="auto"/>
              <w:ind w:left="720" w:hanging="360"/>
            </w:pPr>
            <w:sdt>
              <w:sdtPr>
                <w:id w:val="1246456742"/>
                <w14:checkbox>
                  <w14:checked w14:val="0"/>
                  <w14:checkedState w14:val="2612" w14:font="MS Gothic"/>
                  <w14:uncheckedState w14:val="2610" w14:font="MS Gothic"/>
                </w14:checkbox>
              </w:sdtPr>
              <w:sdtEndPr/>
              <w:sdtContent>
                <w:r w:rsidR="00855014">
                  <w:rPr>
                    <w:rFonts w:ascii="MS Gothic" w:eastAsia="MS Gothic" w:hAnsi="MS Gothic" w:hint="eastAsia"/>
                  </w:rPr>
                  <w:t>☐</w:t>
                </w:r>
              </w:sdtContent>
            </w:sdt>
            <w:r w:rsidR="00DF41FB" w:rsidRPr="00DF41FB">
              <w:rPr>
                <w:b/>
              </w:rPr>
              <w:t xml:space="preserve">4- </w:t>
            </w:r>
            <w:r w:rsidR="00DF41FB">
              <w:t xml:space="preserve">Meets almost all or all of the criteria with strong connections between standards and lessons. </w:t>
            </w:r>
          </w:p>
          <w:p w14:paraId="2B040165" w14:textId="2F87D91A" w:rsidR="00DF41FB" w:rsidRDefault="0029597A">
            <w:pPr>
              <w:widowControl w:val="0"/>
              <w:spacing w:line="240" w:lineRule="auto"/>
              <w:ind w:left="720" w:hanging="360"/>
            </w:pPr>
            <w:sdt>
              <w:sdtPr>
                <w:id w:val="148722614"/>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3</w:t>
            </w:r>
            <w:r w:rsidR="00DF41FB">
              <w:t>- Meets most of the criteria with strong connections between standards and lessons.</w:t>
            </w:r>
          </w:p>
          <w:p w14:paraId="09A0769E" w14:textId="01C1942D" w:rsidR="00DF41FB" w:rsidRDefault="0029597A">
            <w:pPr>
              <w:widowControl w:val="0"/>
              <w:spacing w:line="240" w:lineRule="auto"/>
              <w:ind w:left="720" w:hanging="360"/>
            </w:pPr>
            <w:sdt>
              <w:sdtPr>
                <w:id w:val="-31426540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2-</w:t>
            </w:r>
            <w:r w:rsidR="00DF41FB">
              <w:t xml:space="preserve"> Meets some of the criteria, but connection between standards and lessons is questionable. </w:t>
            </w:r>
          </w:p>
          <w:p w14:paraId="79AF0948" w14:textId="77777777" w:rsidR="00DF41FB" w:rsidRDefault="0029597A">
            <w:pPr>
              <w:widowControl w:val="0"/>
              <w:spacing w:line="240" w:lineRule="auto"/>
              <w:ind w:left="720" w:hanging="360"/>
            </w:pPr>
            <w:sdt>
              <w:sdtPr>
                <w:id w:val="154070674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1-</w:t>
            </w:r>
            <w:r w:rsidR="00DF41FB">
              <w:t xml:space="preserve"> Meets few of the criteria and connections between standards and lessons is vague or weak.</w:t>
            </w:r>
          </w:p>
          <w:p w14:paraId="58A3543B" w14:textId="7836557C" w:rsidR="0025401A" w:rsidRDefault="0029597A">
            <w:pPr>
              <w:widowControl w:val="0"/>
              <w:spacing w:line="240" w:lineRule="auto"/>
              <w:ind w:left="720" w:hanging="360"/>
              <w:rPr>
                <w:sz w:val="18"/>
                <w:szCs w:val="18"/>
              </w:rPr>
            </w:pPr>
            <w:sdt>
              <w:sdtPr>
                <w:id w:val="-1361888781"/>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0-</w:t>
            </w:r>
            <w:r w:rsidR="00DF41FB">
              <w:t xml:space="preserve"> Does not meet criteria. </w:t>
            </w:r>
          </w:p>
          <w:p w14:paraId="0CE34A8E" w14:textId="34F036A5" w:rsidR="0025401A" w:rsidRDefault="0025401A">
            <w:pPr>
              <w:widowControl w:val="0"/>
              <w:spacing w:line="240" w:lineRule="auto"/>
              <w:ind w:left="720" w:hanging="360"/>
              <w:rPr>
                <w:sz w:val="18"/>
                <w:szCs w:val="18"/>
              </w:rPr>
            </w:pPr>
          </w:p>
          <w:p w14:paraId="06AFEB60" w14:textId="77777777" w:rsidR="0025401A" w:rsidRDefault="0025401A">
            <w:pPr>
              <w:widowControl w:val="0"/>
              <w:spacing w:line="240" w:lineRule="auto"/>
              <w:ind w:left="720" w:hanging="360"/>
            </w:pPr>
          </w:p>
        </w:tc>
      </w:tr>
      <w:tr w:rsidR="0025401A" w14:paraId="4670E3A4" w14:textId="77777777">
        <w:trPr>
          <w:trHeight w:val="420"/>
        </w:trPr>
        <w:tc>
          <w:tcPr>
            <w:tcW w:w="14410" w:type="dxa"/>
            <w:gridSpan w:val="3"/>
            <w:shd w:val="clear" w:color="auto" w:fill="FFFFFF"/>
            <w:tcMar>
              <w:top w:w="100" w:type="dxa"/>
              <w:left w:w="100" w:type="dxa"/>
              <w:bottom w:w="100" w:type="dxa"/>
              <w:right w:w="100" w:type="dxa"/>
            </w:tcMar>
          </w:tcPr>
          <w:p w14:paraId="7196EF8D" w14:textId="10470B89" w:rsidR="0025401A" w:rsidRDefault="000A599A">
            <w:pPr>
              <w:widowControl w:val="0"/>
              <w:spacing w:line="240" w:lineRule="auto"/>
              <w:rPr>
                <w:sz w:val="20"/>
                <w:szCs w:val="20"/>
              </w:rPr>
            </w:pPr>
            <w:r>
              <w:rPr>
                <w:b/>
              </w:rPr>
              <w:lastRenderedPageBreak/>
              <w:t>Criteria II</w:t>
            </w:r>
            <w:r w:rsidR="001B444B">
              <w:rPr>
                <w:b/>
              </w:rPr>
              <w:t xml:space="preserve"> Background:</w:t>
            </w:r>
            <w:r w:rsidR="001B444B">
              <w:rPr>
                <w:sz w:val="20"/>
                <w:szCs w:val="20"/>
              </w:rPr>
              <w:t xml:space="preserve">  </w:t>
            </w:r>
            <w:r w:rsidR="001B444B">
              <w:t xml:space="preserve"> The Key shifts, as indicated in the adoption of the MCCRS (CCSS), are evident throughout. Thoughtful/Sustained focus on these shifts means students must have access to and r</w:t>
            </w:r>
            <w:r w:rsidR="001B444B">
              <w:rPr>
                <w:color w:val="202020"/>
              </w:rPr>
              <w:t xml:space="preserve">egular practice with </w:t>
            </w:r>
            <w:r w:rsidR="001B444B">
              <w:rPr>
                <w:color w:val="202020"/>
                <w:u w:val="single"/>
              </w:rPr>
              <w:t>complex text</w:t>
            </w:r>
            <w:r w:rsidR="001B444B">
              <w:rPr>
                <w:color w:val="202020"/>
              </w:rPr>
              <w:t xml:space="preserve"> and related academic language, reading, writing, and language standards. Instruction explicitly calls for students’ responses to be </w:t>
            </w:r>
            <w:r w:rsidR="001B444B">
              <w:rPr>
                <w:color w:val="202020"/>
                <w:u w:val="single"/>
              </w:rPr>
              <w:t>grounded in evidence from texts</w:t>
            </w:r>
            <w:r w:rsidR="001B444B">
              <w:rPr>
                <w:color w:val="202020"/>
              </w:rPr>
              <w:t xml:space="preserve">, both literary and informational. Lessons have a greater emphasis on informational texts in order to </w:t>
            </w:r>
            <w:r w:rsidR="001B444B">
              <w:rPr>
                <w:color w:val="202020"/>
                <w:u w:val="single"/>
              </w:rPr>
              <w:t>build knowledge through content-rich nonfiction</w:t>
            </w:r>
            <w:r w:rsidR="001B444B">
              <w:rPr>
                <w:color w:val="202020"/>
              </w:rPr>
              <w:t>, which includes literary non-fiction, historical documents, and scientific texts. (</w:t>
            </w:r>
            <w:hyperlink r:id="rId20">
              <w:r w:rsidR="001B444B">
                <w:rPr>
                  <w:color w:val="0000FF"/>
                  <w:u w:val="single"/>
                </w:rPr>
                <w:t>corestandards.org</w:t>
              </w:r>
            </w:hyperlink>
            <w:r w:rsidR="001B444B">
              <w:rPr>
                <w:color w:val="202020"/>
              </w:rPr>
              <w:t>)</w:t>
            </w:r>
          </w:p>
        </w:tc>
      </w:tr>
      <w:tr w:rsidR="0025401A" w14:paraId="479953FA" w14:textId="77777777" w:rsidTr="00746A68">
        <w:trPr>
          <w:trHeight w:val="564"/>
        </w:trPr>
        <w:tc>
          <w:tcPr>
            <w:tcW w:w="6470" w:type="dxa"/>
            <w:shd w:val="clear" w:color="auto" w:fill="CFE2F3"/>
            <w:tcMar>
              <w:top w:w="100" w:type="dxa"/>
              <w:left w:w="100" w:type="dxa"/>
              <w:bottom w:w="100" w:type="dxa"/>
              <w:right w:w="100" w:type="dxa"/>
            </w:tcMar>
          </w:tcPr>
          <w:p w14:paraId="73D9E850" w14:textId="77777777" w:rsidR="0025401A" w:rsidRDefault="001B444B">
            <w:pPr>
              <w:widowControl w:val="0"/>
              <w:spacing w:line="240" w:lineRule="auto"/>
            </w:pPr>
            <w:r>
              <w:t xml:space="preserve">II: </w:t>
            </w:r>
            <w:r w:rsidRPr="00795D57">
              <w:rPr>
                <w:b/>
              </w:rPr>
              <w:t>Key Shifts are Evident</w:t>
            </w:r>
            <w:r>
              <w:t xml:space="preserve"> </w:t>
            </w:r>
            <w:r>
              <w:br/>
            </w:r>
            <w:r>
              <w:rPr>
                <w:i/>
                <w:color w:val="404040"/>
                <w:sz w:val="20"/>
                <w:szCs w:val="20"/>
              </w:rPr>
              <w:t>Criteria</w:t>
            </w:r>
          </w:p>
        </w:tc>
        <w:tc>
          <w:tcPr>
            <w:tcW w:w="4250" w:type="dxa"/>
            <w:shd w:val="clear" w:color="auto" w:fill="CFE2F3"/>
            <w:tcMar>
              <w:top w:w="100" w:type="dxa"/>
              <w:left w:w="100" w:type="dxa"/>
              <w:bottom w:w="100" w:type="dxa"/>
              <w:right w:w="100" w:type="dxa"/>
            </w:tcMar>
          </w:tcPr>
          <w:p w14:paraId="09B227D2" w14:textId="77777777" w:rsidR="0025401A" w:rsidRDefault="001B444B">
            <w:pPr>
              <w:widowControl w:val="0"/>
              <w:spacing w:line="240" w:lineRule="auto"/>
            </w:pPr>
            <w:r w:rsidRPr="001E7999">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12AE665A" w14:textId="77777777" w:rsidR="0025401A" w:rsidRDefault="001B444B">
            <w:pPr>
              <w:widowControl w:val="0"/>
              <w:spacing w:line="240" w:lineRule="auto"/>
            </w:pPr>
            <w:r w:rsidRPr="00795D57">
              <w:rPr>
                <w:b/>
              </w:rPr>
              <w:t>Challenges and Concerns</w:t>
            </w:r>
            <w:r>
              <w:br/>
            </w:r>
            <w:r>
              <w:rPr>
                <w:i/>
                <w:color w:val="404040"/>
                <w:sz w:val="18"/>
                <w:szCs w:val="18"/>
              </w:rPr>
              <w:t>Provide specific evidence or examples of areas for improvement.</w:t>
            </w:r>
          </w:p>
        </w:tc>
      </w:tr>
      <w:tr w:rsidR="001E7999" w14:paraId="7BF5E3EF" w14:textId="77777777" w:rsidTr="00746A68">
        <w:trPr>
          <w:trHeight w:val="3993"/>
        </w:trPr>
        <w:tc>
          <w:tcPr>
            <w:tcW w:w="6470" w:type="dxa"/>
          </w:tcPr>
          <w:p w14:paraId="1218D46E" w14:textId="77777777" w:rsidR="001E7999" w:rsidRPr="009E3828" w:rsidRDefault="001E7999" w:rsidP="009E3828">
            <w:pPr>
              <w:spacing w:line="240" w:lineRule="auto"/>
              <w:contextualSpacing/>
            </w:pPr>
            <w:r>
              <w:rPr>
                <w:b/>
              </w:rPr>
              <w:t>Curriculum-</w:t>
            </w:r>
          </w:p>
          <w:p w14:paraId="60376A05" w14:textId="023244A7" w:rsidR="001E7999" w:rsidRDefault="001E7999">
            <w:pPr>
              <w:numPr>
                <w:ilvl w:val="0"/>
                <w:numId w:val="4"/>
              </w:numPr>
              <w:spacing w:line="240" w:lineRule="auto"/>
              <w:contextualSpacing/>
            </w:pPr>
            <w:r>
              <w:rPr>
                <w:b/>
              </w:rPr>
              <w:t>Text-based evidence:</w:t>
            </w:r>
            <w:r>
              <w:t xml:space="preserve"> facilitates oral and written responses grounded in textual evidence and driven by higher-order thinking skills.</w:t>
            </w:r>
          </w:p>
          <w:p w14:paraId="48EB379A" w14:textId="5D807389" w:rsidR="001E7999" w:rsidRDefault="001E7999">
            <w:pPr>
              <w:numPr>
                <w:ilvl w:val="0"/>
                <w:numId w:val="5"/>
              </w:numPr>
              <w:spacing w:line="240" w:lineRule="auto"/>
              <w:contextualSpacing/>
            </w:pPr>
            <w:r>
              <w:rPr>
                <w:b/>
              </w:rPr>
              <w:t>Writing from sources:</w:t>
            </w:r>
            <w:r>
              <w:t xml:space="preserve"> suggests that students routinely draw evidence from texts in writing to analyze, create, or argue.</w:t>
            </w:r>
          </w:p>
          <w:p w14:paraId="02C0FD78" w14:textId="23DD49CE" w:rsidR="001E7999" w:rsidRDefault="001E7999">
            <w:pPr>
              <w:numPr>
                <w:ilvl w:val="0"/>
                <w:numId w:val="1"/>
              </w:numPr>
              <w:spacing w:line="240" w:lineRule="auto"/>
              <w:contextualSpacing/>
            </w:pPr>
            <w:r>
              <w:rPr>
                <w:b/>
              </w:rPr>
              <w:t>Academic vocabulary:</w:t>
            </w:r>
            <w:r>
              <w:t xml:space="preserve"> focuses on building students’ vocabulary through instruction and context.</w:t>
            </w:r>
          </w:p>
          <w:p w14:paraId="40C894FF" w14:textId="77777777" w:rsidR="001E7999" w:rsidRDefault="001E7999">
            <w:pPr>
              <w:numPr>
                <w:ilvl w:val="0"/>
                <w:numId w:val="1"/>
              </w:numPr>
              <w:spacing w:line="240" w:lineRule="auto"/>
              <w:contextualSpacing/>
            </w:pPr>
            <w:r>
              <w:rPr>
                <w:b/>
              </w:rPr>
              <w:t xml:space="preserve">Balanced of Non-fiction to Literary text: </w:t>
            </w:r>
            <w:r>
              <w:t>In K-5, there is a 50/50</w:t>
            </w:r>
            <w:r>
              <w:rPr>
                <w:vertAlign w:val="superscript"/>
              </w:rPr>
              <w:footnoteReference w:id="1"/>
            </w:r>
            <w:r>
              <w:t xml:space="preserve"> balance of nonfiction to literary texts, whereas in high school, nonfiction texts are to be more prominently featured in English classes as well as in science, history, and technical classes to maintain a 70/30* balance of nonfiction to literary texts. </w:t>
            </w:r>
          </w:p>
        </w:tc>
        <w:tc>
          <w:tcPr>
            <w:tcW w:w="4250" w:type="dxa"/>
            <w:shd w:val="clear" w:color="auto" w:fill="auto"/>
            <w:tcMar>
              <w:top w:w="100" w:type="dxa"/>
              <w:left w:w="100" w:type="dxa"/>
              <w:bottom w:w="100" w:type="dxa"/>
              <w:right w:w="100" w:type="dxa"/>
            </w:tcMar>
          </w:tcPr>
          <w:p w14:paraId="6A08E183" w14:textId="77777777" w:rsidR="001E7999" w:rsidRDefault="001E7999">
            <w:pPr>
              <w:widowControl w:val="0"/>
              <w:tabs>
                <w:tab w:val="left" w:pos="3666"/>
              </w:tabs>
              <w:spacing w:line="240" w:lineRule="auto"/>
            </w:pPr>
          </w:p>
        </w:tc>
        <w:tc>
          <w:tcPr>
            <w:tcW w:w="3690" w:type="dxa"/>
            <w:shd w:val="clear" w:color="auto" w:fill="auto"/>
            <w:tcMar>
              <w:top w:w="100" w:type="dxa"/>
              <w:left w:w="100" w:type="dxa"/>
              <w:bottom w:w="100" w:type="dxa"/>
              <w:right w:w="100" w:type="dxa"/>
            </w:tcMar>
          </w:tcPr>
          <w:p w14:paraId="3F6DA87D" w14:textId="77777777" w:rsidR="001E7999" w:rsidRDefault="001E7999">
            <w:pPr>
              <w:spacing w:line="240" w:lineRule="auto"/>
              <w:rPr>
                <w:rFonts w:ascii="Arial Narrow" w:eastAsia="Arial Narrow" w:hAnsi="Arial Narrow" w:cs="Arial Narrow"/>
                <w:sz w:val="24"/>
                <w:szCs w:val="24"/>
              </w:rPr>
            </w:pPr>
          </w:p>
          <w:p w14:paraId="6CE5869E" w14:textId="77777777" w:rsidR="001E7999" w:rsidRDefault="001E7999">
            <w:pPr>
              <w:widowControl w:val="0"/>
              <w:spacing w:line="240" w:lineRule="auto"/>
            </w:pPr>
          </w:p>
          <w:p w14:paraId="3C6A58FB" w14:textId="77777777" w:rsidR="001E7999" w:rsidRDefault="001E7999">
            <w:pPr>
              <w:widowControl w:val="0"/>
            </w:pPr>
          </w:p>
          <w:p w14:paraId="71C05E7D" w14:textId="77777777" w:rsidR="001E7999" w:rsidRDefault="001E7999" w:rsidP="00C11CD3">
            <w:pPr>
              <w:widowControl w:val="0"/>
              <w:spacing w:line="240" w:lineRule="auto"/>
            </w:pPr>
          </w:p>
        </w:tc>
      </w:tr>
      <w:tr w:rsidR="0025401A" w14:paraId="3DDF4DBB" w14:textId="77777777">
        <w:trPr>
          <w:trHeight w:val="600"/>
        </w:trPr>
        <w:tc>
          <w:tcPr>
            <w:tcW w:w="14410" w:type="dxa"/>
            <w:gridSpan w:val="3"/>
            <w:shd w:val="clear" w:color="auto" w:fill="auto"/>
            <w:tcMar>
              <w:top w:w="100" w:type="dxa"/>
              <w:left w:w="100" w:type="dxa"/>
              <w:bottom w:w="100" w:type="dxa"/>
              <w:right w:w="100" w:type="dxa"/>
            </w:tcMar>
          </w:tcPr>
          <w:p w14:paraId="52E1DCC5" w14:textId="77777777" w:rsidR="0025401A" w:rsidRDefault="001B444B">
            <w:pPr>
              <w:widowControl w:val="0"/>
              <w:spacing w:line="240" w:lineRule="auto"/>
              <w:rPr>
                <w:sz w:val="24"/>
                <w:szCs w:val="24"/>
              </w:rPr>
            </w:pPr>
            <w:r>
              <w:rPr>
                <w:sz w:val="24"/>
                <w:szCs w:val="24"/>
              </w:rPr>
              <w:t>Qualitative Summary of Evidence</w:t>
            </w:r>
          </w:p>
        </w:tc>
      </w:tr>
      <w:tr w:rsidR="0025401A" w14:paraId="24F93956" w14:textId="77777777" w:rsidTr="00746A68">
        <w:trPr>
          <w:trHeight w:val="19"/>
        </w:trPr>
        <w:tc>
          <w:tcPr>
            <w:tcW w:w="14410" w:type="dxa"/>
            <w:gridSpan w:val="3"/>
            <w:shd w:val="clear" w:color="auto" w:fill="auto"/>
            <w:tcMar>
              <w:top w:w="100" w:type="dxa"/>
              <w:left w:w="100" w:type="dxa"/>
              <w:bottom w:w="100" w:type="dxa"/>
              <w:right w:w="100" w:type="dxa"/>
            </w:tcMar>
          </w:tcPr>
          <w:p w14:paraId="3AB5C272" w14:textId="77777777" w:rsidR="0025401A" w:rsidRDefault="001B444B">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14:paraId="69F15C23" w14:textId="412376E1" w:rsidR="0025401A" w:rsidRDefault="0025401A">
            <w:pPr>
              <w:widowControl w:val="0"/>
              <w:spacing w:line="240" w:lineRule="auto"/>
              <w:ind w:left="720" w:hanging="360"/>
              <w:rPr>
                <w:sz w:val="18"/>
                <w:szCs w:val="18"/>
              </w:rPr>
            </w:pPr>
          </w:p>
          <w:p w14:paraId="6DF30049" w14:textId="77777777" w:rsidR="00DF41FB" w:rsidRPr="00746A68" w:rsidRDefault="0029597A" w:rsidP="00DF41FB">
            <w:pPr>
              <w:widowControl w:val="0"/>
              <w:spacing w:line="240" w:lineRule="auto"/>
              <w:ind w:left="720" w:hanging="360"/>
              <w:rPr>
                <w:sz w:val="20"/>
                <w:szCs w:val="20"/>
              </w:rPr>
            </w:pPr>
            <w:sdt>
              <w:sdtPr>
                <w:rPr>
                  <w:sz w:val="20"/>
                  <w:szCs w:val="20"/>
                </w:rPr>
                <w:id w:val="1122190588"/>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 xml:space="preserve">4- </w:t>
            </w:r>
            <w:r w:rsidR="00DF41FB" w:rsidRPr="00746A68">
              <w:rPr>
                <w:sz w:val="20"/>
                <w:szCs w:val="20"/>
              </w:rPr>
              <w:t xml:space="preserve">Meets almost all or all of the criteria with strong connections between standards and lessons. </w:t>
            </w:r>
          </w:p>
          <w:p w14:paraId="1E5ED2FA" w14:textId="77777777" w:rsidR="00DF41FB" w:rsidRPr="00746A68" w:rsidRDefault="0029597A" w:rsidP="00DF41FB">
            <w:pPr>
              <w:widowControl w:val="0"/>
              <w:spacing w:line="240" w:lineRule="auto"/>
              <w:ind w:left="720" w:hanging="360"/>
              <w:rPr>
                <w:sz w:val="20"/>
                <w:szCs w:val="20"/>
              </w:rPr>
            </w:pPr>
            <w:sdt>
              <w:sdtPr>
                <w:rPr>
                  <w:sz w:val="20"/>
                  <w:szCs w:val="20"/>
                </w:rPr>
                <w:id w:val="-593158328"/>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3</w:t>
            </w:r>
            <w:r w:rsidR="00DF41FB" w:rsidRPr="00746A68">
              <w:rPr>
                <w:sz w:val="20"/>
                <w:szCs w:val="20"/>
              </w:rPr>
              <w:t>- Meets most of the criteria with strong connections between standards and lessons.</w:t>
            </w:r>
          </w:p>
          <w:p w14:paraId="36D08E5F" w14:textId="77777777" w:rsidR="00DF41FB" w:rsidRPr="00746A68" w:rsidRDefault="0029597A" w:rsidP="00DF41FB">
            <w:pPr>
              <w:widowControl w:val="0"/>
              <w:spacing w:line="240" w:lineRule="auto"/>
              <w:ind w:left="720" w:hanging="360"/>
              <w:rPr>
                <w:sz w:val="20"/>
                <w:szCs w:val="20"/>
              </w:rPr>
            </w:pPr>
            <w:sdt>
              <w:sdtPr>
                <w:rPr>
                  <w:sz w:val="20"/>
                  <w:szCs w:val="20"/>
                </w:rPr>
                <w:id w:val="1772581556"/>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2-</w:t>
            </w:r>
            <w:r w:rsidR="00DF41FB" w:rsidRPr="00746A68">
              <w:rPr>
                <w:sz w:val="20"/>
                <w:szCs w:val="20"/>
              </w:rPr>
              <w:t xml:space="preserve"> Meets some of the criteria, but connection between standards and lessons is questionable. </w:t>
            </w:r>
          </w:p>
          <w:p w14:paraId="79F2AC46" w14:textId="77777777" w:rsidR="00DF41FB" w:rsidRPr="00746A68" w:rsidRDefault="0029597A" w:rsidP="00DF41FB">
            <w:pPr>
              <w:widowControl w:val="0"/>
              <w:spacing w:line="240" w:lineRule="auto"/>
              <w:ind w:left="720" w:hanging="360"/>
              <w:rPr>
                <w:sz w:val="20"/>
                <w:szCs w:val="20"/>
              </w:rPr>
            </w:pPr>
            <w:sdt>
              <w:sdtPr>
                <w:rPr>
                  <w:sz w:val="20"/>
                  <w:szCs w:val="20"/>
                </w:rPr>
                <w:id w:val="-975918472"/>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1-</w:t>
            </w:r>
            <w:r w:rsidR="00DF41FB" w:rsidRPr="00746A68">
              <w:rPr>
                <w:sz w:val="20"/>
                <w:szCs w:val="20"/>
              </w:rPr>
              <w:t xml:space="preserve"> Meets few of the criteria and connections between standards and lessons is vague or weak.</w:t>
            </w:r>
          </w:p>
          <w:p w14:paraId="1876E9EF" w14:textId="1AB0E443" w:rsidR="0025401A" w:rsidRDefault="0029597A" w:rsidP="00746A68">
            <w:pPr>
              <w:widowControl w:val="0"/>
              <w:spacing w:line="240" w:lineRule="auto"/>
              <w:ind w:left="720" w:hanging="360"/>
              <w:rPr>
                <w:sz w:val="18"/>
                <w:szCs w:val="18"/>
              </w:rPr>
            </w:pPr>
            <w:sdt>
              <w:sdtPr>
                <w:rPr>
                  <w:sz w:val="20"/>
                  <w:szCs w:val="20"/>
                </w:rPr>
                <w:id w:val="317002927"/>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0-</w:t>
            </w:r>
            <w:r w:rsidR="00DF41FB" w:rsidRPr="00746A68">
              <w:rPr>
                <w:sz w:val="20"/>
                <w:szCs w:val="20"/>
              </w:rPr>
              <w:t xml:space="preserve"> Does not meet criteria.</w:t>
            </w:r>
          </w:p>
        </w:tc>
      </w:tr>
      <w:tr w:rsidR="0025401A" w14:paraId="514357EF" w14:textId="77777777">
        <w:tc>
          <w:tcPr>
            <w:tcW w:w="14410" w:type="dxa"/>
            <w:gridSpan w:val="3"/>
            <w:shd w:val="clear" w:color="auto" w:fill="auto"/>
            <w:tcMar>
              <w:top w:w="100" w:type="dxa"/>
              <w:left w:w="100" w:type="dxa"/>
              <w:bottom w:w="100" w:type="dxa"/>
              <w:right w:w="100" w:type="dxa"/>
            </w:tcMar>
          </w:tcPr>
          <w:p w14:paraId="081964F9" w14:textId="52E3ED50" w:rsidR="0025401A" w:rsidRDefault="000A599A">
            <w:pPr>
              <w:widowControl w:val="0"/>
              <w:spacing w:line="240" w:lineRule="auto"/>
            </w:pPr>
            <w:r>
              <w:rPr>
                <w:b/>
              </w:rPr>
              <w:lastRenderedPageBreak/>
              <w:t>Criteria III</w:t>
            </w:r>
            <w:r w:rsidR="001B444B">
              <w:rPr>
                <w:b/>
              </w:rPr>
              <w:t xml:space="preserve"> Background:</w:t>
            </w:r>
            <w:r w:rsidR="001B444B">
              <w:t xml:space="preserve"> While scaffolds are not a part of the standards themselves, it is important to meet the range of student needs in the classroom. Supports and scaffolds should draw students back to the text and provide strategies for vocabulary acquisition. 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25401A" w14:paraId="7603CEBB" w14:textId="77777777" w:rsidTr="00795D57">
        <w:trPr>
          <w:trHeight w:val="680"/>
        </w:trPr>
        <w:tc>
          <w:tcPr>
            <w:tcW w:w="6470" w:type="dxa"/>
            <w:shd w:val="clear" w:color="auto" w:fill="CFE2F3"/>
            <w:tcMar>
              <w:top w:w="100" w:type="dxa"/>
              <w:left w:w="100" w:type="dxa"/>
              <w:bottom w:w="100" w:type="dxa"/>
              <w:right w:w="100" w:type="dxa"/>
            </w:tcMar>
          </w:tcPr>
          <w:p w14:paraId="1F913D80" w14:textId="1C838D4C" w:rsidR="0025401A" w:rsidRDefault="001B444B">
            <w:pPr>
              <w:widowControl w:val="0"/>
              <w:spacing w:line="240" w:lineRule="auto"/>
            </w:pPr>
            <w:r>
              <w:t>III</w:t>
            </w:r>
            <w:r w:rsidR="00795D57">
              <w:t xml:space="preserve">: </w:t>
            </w:r>
            <w:r w:rsidRPr="00795D57">
              <w:rPr>
                <w:b/>
              </w:rPr>
              <w:t>Instructional Supports Build Proficiency and Independence</w:t>
            </w:r>
            <w:r>
              <w:br/>
            </w:r>
            <w:r>
              <w:rPr>
                <w:i/>
                <w:color w:val="404040"/>
                <w:sz w:val="20"/>
                <w:szCs w:val="20"/>
              </w:rPr>
              <w:t>Criteria</w:t>
            </w:r>
          </w:p>
        </w:tc>
        <w:tc>
          <w:tcPr>
            <w:tcW w:w="4250" w:type="dxa"/>
            <w:shd w:val="clear" w:color="auto" w:fill="CFE2F3"/>
            <w:tcMar>
              <w:top w:w="100" w:type="dxa"/>
              <w:left w:w="100" w:type="dxa"/>
              <w:bottom w:w="100" w:type="dxa"/>
              <w:right w:w="100" w:type="dxa"/>
            </w:tcMar>
          </w:tcPr>
          <w:p w14:paraId="21F10A87" w14:textId="77777777" w:rsidR="0025401A" w:rsidRPr="00795D57" w:rsidRDefault="001B444B">
            <w:pPr>
              <w:widowControl w:val="0"/>
              <w:spacing w:line="240" w:lineRule="auto"/>
              <w:rPr>
                <w:b/>
              </w:rPr>
            </w:pPr>
            <w:r w:rsidRPr="00795D57">
              <w:rPr>
                <w:b/>
              </w:rPr>
              <w:t>Strengths</w:t>
            </w:r>
          </w:p>
          <w:p w14:paraId="372DAB45" w14:textId="77777777" w:rsidR="0025401A" w:rsidRDefault="001B444B">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E1041D1" w14:textId="77777777" w:rsidR="0025401A" w:rsidRPr="00795D57" w:rsidRDefault="001B444B">
            <w:pPr>
              <w:widowControl w:val="0"/>
              <w:spacing w:line="240" w:lineRule="auto"/>
              <w:rPr>
                <w:b/>
              </w:rPr>
            </w:pPr>
            <w:r w:rsidRPr="00795D57">
              <w:rPr>
                <w:b/>
              </w:rPr>
              <w:t>Challenges or Concerns</w:t>
            </w:r>
          </w:p>
          <w:p w14:paraId="00B9E145" w14:textId="77777777" w:rsidR="0025401A" w:rsidRDefault="001B444B">
            <w:pPr>
              <w:rPr>
                <w:sz w:val="18"/>
                <w:szCs w:val="18"/>
              </w:rPr>
            </w:pPr>
            <w:r>
              <w:rPr>
                <w:i/>
                <w:color w:val="404040"/>
                <w:sz w:val="18"/>
                <w:szCs w:val="18"/>
              </w:rPr>
              <w:t>Provide specific evidence or examples of areas for improvement.</w:t>
            </w:r>
          </w:p>
        </w:tc>
      </w:tr>
      <w:tr w:rsidR="0025401A" w14:paraId="6EB88917" w14:textId="77777777" w:rsidTr="00055214">
        <w:trPr>
          <w:trHeight w:val="3849"/>
        </w:trPr>
        <w:tc>
          <w:tcPr>
            <w:tcW w:w="6470" w:type="dxa"/>
            <w:shd w:val="clear" w:color="auto" w:fill="auto"/>
            <w:tcMar>
              <w:top w:w="100" w:type="dxa"/>
              <w:left w:w="100" w:type="dxa"/>
              <w:bottom w:w="100" w:type="dxa"/>
              <w:right w:w="100" w:type="dxa"/>
            </w:tcMar>
          </w:tcPr>
          <w:p w14:paraId="10F70A90" w14:textId="6ECB17A4" w:rsidR="00795D57" w:rsidRPr="00795D57" w:rsidRDefault="00795D57" w:rsidP="00795D57">
            <w:pPr>
              <w:widowControl w:val="0"/>
              <w:spacing w:line="240" w:lineRule="auto"/>
              <w:contextualSpacing/>
              <w:rPr>
                <w:b/>
              </w:rPr>
            </w:pPr>
            <w:r w:rsidRPr="00795D57">
              <w:rPr>
                <w:b/>
              </w:rPr>
              <w:t>Curriculum-</w:t>
            </w:r>
          </w:p>
          <w:p w14:paraId="0B1EE4C2" w14:textId="2FD0F5FC" w:rsidR="0025401A" w:rsidRDefault="001B444B">
            <w:pPr>
              <w:widowControl w:val="0"/>
              <w:numPr>
                <w:ilvl w:val="0"/>
                <w:numId w:val="2"/>
              </w:numPr>
              <w:spacing w:line="240" w:lineRule="auto"/>
              <w:contextualSpacing/>
            </w:pPr>
            <w:r>
              <w:rPr>
                <w:b/>
              </w:rPr>
              <w:t>Equal Access to Text:</w:t>
            </w:r>
            <w:r w:rsidR="00055214">
              <w:t xml:space="preserve"> p</w:t>
            </w:r>
            <w:r>
              <w:t>rovide</w:t>
            </w:r>
            <w:r w:rsidR="00055214">
              <w:t>s</w:t>
            </w:r>
            <w:r>
              <w:t xml:space="preserve"> all students with multiple opportunities to engage with text of appropriate complexity for the grade level.</w:t>
            </w:r>
          </w:p>
          <w:p w14:paraId="3B3A990E" w14:textId="5EF62731" w:rsidR="0025401A" w:rsidRDefault="001B444B">
            <w:pPr>
              <w:widowControl w:val="0"/>
              <w:numPr>
                <w:ilvl w:val="0"/>
                <w:numId w:val="2"/>
              </w:numPr>
              <w:spacing w:line="240" w:lineRule="auto"/>
              <w:contextualSpacing/>
            </w:pPr>
            <w:r>
              <w:rPr>
                <w:b/>
              </w:rPr>
              <w:t>Close Reading Techniques:</w:t>
            </w:r>
            <w:r>
              <w:t xml:space="preserve"> focus</w:t>
            </w:r>
            <w:r w:rsidR="00055214">
              <w:t>es</w:t>
            </w:r>
            <w:r>
              <w:t xml:space="preserve"> on challenging sections of text(s) and engage students in productive struggle through academic discussion and text-dependent questioning techniques that build toward independence and proficiency.</w:t>
            </w:r>
          </w:p>
          <w:p w14:paraId="520E78DD" w14:textId="22DC079E" w:rsidR="0025401A" w:rsidRDefault="001B444B">
            <w:pPr>
              <w:widowControl w:val="0"/>
              <w:numPr>
                <w:ilvl w:val="0"/>
                <w:numId w:val="2"/>
              </w:numPr>
              <w:spacing w:line="240" w:lineRule="auto"/>
              <w:contextualSpacing/>
            </w:pPr>
            <w:r>
              <w:rPr>
                <w:b/>
              </w:rPr>
              <w:t>Evidence of Differentiation:</w:t>
            </w:r>
            <w:r>
              <w:t xml:space="preserve"> Consider</w:t>
            </w:r>
            <w:r w:rsidR="002D043B">
              <w:t>s</w:t>
            </w:r>
            <w:r>
              <w:t xml:space="preserve"> students with disabilities, English learners, and students who are performing at or below grade level.</w:t>
            </w:r>
          </w:p>
          <w:p w14:paraId="103F9AC4" w14:textId="77777777" w:rsidR="0025401A" w:rsidRDefault="001B444B">
            <w:pPr>
              <w:widowControl w:val="0"/>
              <w:numPr>
                <w:ilvl w:val="0"/>
                <w:numId w:val="2"/>
              </w:numPr>
              <w:spacing w:line="240" w:lineRule="auto"/>
              <w:contextualSpacing/>
            </w:pPr>
            <w:r>
              <w:rPr>
                <w:b/>
              </w:rPr>
              <w:t>Extensions are Appropriate:</w:t>
            </w:r>
            <w:r>
              <w:t xml:space="preserve"> Provides extensions for students who read well above grade level.</w:t>
            </w:r>
          </w:p>
        </w:tc>
        <w:tc>
          <w:tcPr>
            <w:tcW w:w="4250" w:type="dxa"/>
            <w:shd w:val="clear" w:color="auto" w:fill="auto"/>
            <w:tcMar>
              <w:top w:w="100" w:type="dxa"/>
              <w:left w:w="100" w:type="dxa"/>
              <w:bottom w:w="100" w:type="dxa"/>
              <w:right w:w="100" w:type="dxa"/>
            </w:tcMar>
          </w:tcPr>
          <w:p w14:paraId="73211AEE" w14:textId="77777777" w:rsidR="0025401A" w:rsidRDefault="0025401A">
            <w:pPr>
              <w:widowControl w:val="0"/>
              <w:spacing w:line="240" w:lineRule="auto"/>
              <w:rPr>
                <w:i/>
              </w:rPr>
            </w:pPr>
            <w:bookmarkStart w:id="3" w:name="_30j0zll" w:colFirst="0" w:colLast="0"/>
            <w:bookmarkEnd w:id="3"/>
          </w:p>
        </w:tc>
        <w:tc>
          <w:tcPr>
            <w:tcW w:w="3690" w:type="dxa"/>
            <w:shd w:val="clear" w:color="auto" w:fill="auto"/>
            <w:tcMar>
              <w:top w:w="100" w:type="dxa"/>
              <w:left w:w="100" w:type="dxa"/>
              <w:bottom w:w="100" w:type="dxa"/>
              <w:right w:w="100" w:type="dxa"/>
            </w:tcMar>
          </w:tcPr>
          <w:p w14:paraId="58131279" w14:textId="77777777" w:rsidR="0025401A" w:rsidRDefault="0025401A">
            <w:pPr>
              <w:widowControl w:val="0"/>
              <w:spacing w:line="240" w:lineRule="auto"/>
              <w:rPr>
                <w:i/>
              </w:rPr>
            </w:pPr>
          </w:p>
        </w:tc>
      </w:tr>
      <w:tr w:rsidR="0025401A" w14:paraId="1096C140" w14:textId="77777777">
        <w:trPr>
          <w:trHeight w:val="660"/>
        </w:trPr>
        <w:tc>
          <w:tcPr>
            <w:tcW w:w="14410" w:type="dxa"/>
            <w:gridSpan w:val="3"/>
            <w:shd w:val="clear" w:color="auto" w:fill="auto"/>
            <w:tcMar>
              <w:top w:w="100" w:type="dxa"/>
              <w:left w:w="100" w:type="dxa"/>
              <w:bottom w:w="100" w:type="dxa"/>
              <w:right w:w="100" w:type="dxa"/>
            </w:tcMar>
          </w:tcPr>
          <w:p w14:paraId="38702F17" w14:textId="77777777" w:rsidR="0025401A" w:rsidRDefault="001B444B">
            <w:pPr>
              <w:widowControl w:val="0"/>
              <w:spacing w:line="240" w:lineRule="auto"/>
              <w:rPr>
                <w:sz w:val="24"/>
                <w:szCs w:val="24"/>
              </w:rPr>
            </w:pPr>
            <w:r>
              <w:rPr>
                <w:sz w:val="24"/>
                <w:szCs w:val="24"/>
              </w:rPr>
              <w:t>Qualitative Summary of Evidence</w:t>
            </w:r>
          </w:p>
          <w:p w14:paraId="42CB6963" w14:textId="77777777" w:rsidR="0025401A" w:rsidRDefault="0025401A">
            <w:pPr>
              <w:widowControl w:val="0"/>
              <w:spacing w:line="240" w:lineRule="auto"/>
            </w:pPr>
          </w:p>
        </w:tc>
      </w:tr>
      <w:tr w:rsidR="0025401A" w14:paraId="2A3E6707" w14:textId="77777777" w:rsidTr="00055214">
        <w:trPr>
          <w:trHeight w:val="1689"/>
        </w:trPr>
        <w:tc>
          <w:tcPr>
            <w:tcW w:w="14410" w:type="dxa"/>
            <w:gridSpan w:val="3"/>
            <w:shd w:val="clear" w:color="auto" w:fill="auto"/>
            <w:tcMar>
              <w:top w:w="100" w:type="dxa"/>
              <w:left w:w="100" w:type="dxa"/>
              <w:bottom w:w="100" w:type="dxa"/>
              <w:right w:w="100" w:type="dxa"/>
            </w:tcMar>
          </w:tcPr>
          <w:p w14:paraId="02807644" w14:textId="77777777" w:rsidR="0025401A" w:rsidRPr="00055214" w:rsidRDefault="001B444B">
            <w:pPr>
              <w:widowControl w:val="0"/>
              <w:spacing w:line="240" w:lineRule="auto"/>
            </w:pPr>
            <w:r w:rsidRPr="00055214">
              <w:rPr>
                <w:b/>
                <w:u w:val="single"/>
              </w:rPr>
              <w:t>Rating Scale for Part III</w:t>
            </w:r>
            <w:r w:rsidRPr="00055214">
              <w:rPr>
                <w:b/>
              </w:rPr>
              <w:t>:</w:t>
            </w:r>
            <w:r w:rsidRPr="00055214">
              <w:t xml:space="preserve"> Select only one to support your summary above. </w:t>
            </w:r>
          </w:p>
          <w:p w14:paraId="1545C328" w14:textId="77777777" w:rsidR="0025401A" w:rsidRPr="00055214" w:rsidRDefault="0025401A">
            <w:pPr>
              <w:widowControl w:val="0"/>
              <w:spacing w:line="240" w:lineRule="auto"/>
              <w:ind w:left="720" w:hanging="360"/>
            </w:pPr>
          </w:p>
          <w:p w14:paraId="3236B074" w14:textId="77777777" w:rsidR="00DF41FB" w:rsidRPr="00055214" w:rsidRDefault="0029597A" w:rsidP="00DF41FB">
            <w:pPr>
              <w:widowControl w:val="0"/>
              <w:spacing w:line="240" w:lineRule="auto"/>
              <w:ind w:left="720" w:hanging="360"/>
            </w:pPr>
            <w:sdt>
              <w:sdtPr>
                <w:id w:val="1458459073"/>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 xml:space="preserve">4- </w:t>
            </w:r>
            <w:r w:rsidR="00DF41FB" w:rsidRPr="00055214">
              <w:t xml:space="preserve">Meets almost all or all of the criteria with strong connections between standards and lessons. </w:t>
            </w:r>
          </w:p>
          <w:p w14:paraId="771C11C0" w14:textId="77777777" w:rsidR="00DF41FB" w:rsidRPr="00055214" w:rsidRDefault="0029597A" w:rsidP="00DF41FB">
            <w:pPr>
              <w:widowControl w:val="0"/>
              <w:spacing w:line="240" w:lineRule="auto"/>
              <w:ind w:left="720" w:hanging="360"/>
            </w:pPr>
            <w:sdt>
              <w:sdtPr>
                <w:id w:val="-1391958260"/>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3</w:t>
            </w:r>
            <w:r w:rsidR="00DF41FB" w:rsidRPr="00055214">
              <w:t>- Meets most of the criteria with strong connections between standards and lessons.</w:t>
            </w:r>
          </w:p>
          <w:p w14:paraId="0AE1FB20" w14:textId="77777777" w:rsidR="00DF41FB" w:rsidRPr="00055214" w:rsidRDefault="0029597A" w:rsidP="00DF41FB">
            <w:pPr>
              <w:widowControl w:val="0"/>
              <w:spacing w:line="240" w:lineRule="auto"/>
              <w:ind w:left="720" w:hanging="360"/>
            </w:pPr>
            <w:sdt>
              <w:sdtPr>
                <w:id w:val="-2112889831"/>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2-</w:t>
            </w:r>
            <w:r w:rsidR="00DF41FB" w:rsidRPr="00055214">
              <w:t xml:space="preserve"> Meets some of the criteria, but connection between standards and lessons is questionable. </w:t>
            </w:r>
          </w:p>
          <w:p w14:paraId="1A6B9E38" w14:textId="77777777" w:rsidR="00DF41FB" w:rsidRPr="00055214" w:rsidRDefault="0029597A" w:rsidP="00DF41FB">
            <w:pPr>
              <w:widowControl w:val="0"/>
              <w:spacing w:line="240" w:lineRule="auto"/>
              <w:ind w:left="720" w:hanging="360"/>
            </w:pPr>
            <w:sdt>
              <w:sdtPr>
                <w:id w:val="157583204"/>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1-</w:t>
            </w:r>
            <w:r w:rsidR="00DF41FB" w:rsidRPr="00055214">
              <w:t xml:space="preserve"> Meets few of the criteria and connections between standards and lessons is vague or weak.</w:t>
            </w:r>
          </w:p>
          <w:p w14:paraId="62A5A18B" w14:textId="77777777" w:rsidR="0025401A" w:rsidRDefault="0029597A" w:rsidP="00DF41FB">
            <w:pPr>
              <w:widowControl w:val="0"/>
              <w:spacing w:line="240" w:lineRule="auto"/>
              <w:ind w:left="720" w:hanging="360"/>
            </w:pPr>
            <w:sdt>
              <w:sdtPr>
                <w:id w:val="1891920801"/>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0-</w:t>
            </w:r>
            <w:r w:rsidR="00DF41FB" w:rsidRPr="00055214">
              <w:t xml:space="preserve"> Does not meet criteria.</w:t>
            </w:r>
          </w:p>
          <w:p w14:paraId="148415A0" w14:textId="13DB645B" w:rsidR="00055214" w:rsidRPr="00055214" w:rsidRDefault="00055214" w:rsidP="00DF41FB">
            <w:pPr>
              <w:widowControl w:val="0"/>
              <w:spacing w:line="240" w:lineRule="auto"/>
              <w:ind w:left="720" w:hanging="360"/>
            </w:pPr>
          </w:p>
        </w:tc>
      </w:tr>
      <w:tr w:rsidR="0025401A" w14:paraId="1558CE26" w14:textId="77777777" w:rsidTr="00055214">
        <w:trPr>
          <w:trHeight w:val="69"/>
        </w:trPr>
        <w:tc>
          <w:tcPr>
            <w:tcW w:w="14410" w:type="dxa"/>
            <w:gridSpan w:val="3"/>
            <w:shd w:val="clear" w:color="auto" w:fill="FFFFFF"/>
            <w:tcMar>
              <w:top w:w="100" w:type="dxa"/>
              <w:left w:w="100" w:type="dxa"/>
              <w:bottom w:w="100" w:type="dxa"/>
              <w:right w:w="100" w:type="dxa"/>
            </w:tcMar>
          </w:tcPr>
          <w:p w14:paraId="37035175" w14:textId="45C73CFF" w:rsidR="0025401A" w:rsidRPr="00055214" w:rsidRDefault="000A599A">
            <w:pPr>
              <w:widowControl w:val="0"/>
              <w:spacing w:line="240" w:lineRule="auto"/>
            </w:pPr>
            <w:r w:rsidRPr="00055214">
              <w:rPr>
                <w:b/>
              </w:rPr>
              <w:lastRenderedPageBreak/>
              <w:t>Criteria IV</w:t>
            </w:r>
            <w:r w:rsidR="001B444B" w:rsidRPr="00055214">
              <w:rPr>
                <w:b/>
              </w:rPr>
              <w:t xml:space="preserve"> Background:</w:t>
            </w:r>
            <w:r w:rsidR="001B444B" w:rsidRPr="00055214">
              <w:t xml:space="preserve"> Since assessment drives instruction, lessons include regular formative and summative measures to determine whether students are mastering standards-based content and skills. </w:t>
            </w:r>
          </w:p>
        </w:tc>
      </w:tr>
      <w:tr w:rsidR="0025401A" w14:paraId="1165A53E" w14:textId="77777777" w:rsidTr="00795D57">
        <w:trPr>
          <w:trHeight w:val="420"/>
        </w:trPr>
        <w:tc>
          <w:tcPr>
            <w:tcW w:w="6470" w:type="dxa"/>
            <w:shd w:val="clear" w:color="auto" w:fill="CFE2F3"/>
            <w:tcMar>
              <w:top w:w="100" w:type="dxa"/>
              <w:left w:w="100" w:type="dxa"/>
              <w:bottom w:w="100" w:type="dxa"/>
              <w:right w:w="100" w:type="dxa"/>
            </w:tcMar>
          </w:tcPr>
          <w:p w14:paraId="0AE936B7" w14:textId="77777777" w:rsidR="0025401A" w:rsidRDefault="001B444B">
            <w:pPr>
              <w:widowControl w:val="0"/>
              <w:spacing w:line="240" w:lineRule="auto"/>
              <w:rPr>
                <w:i/>
              </w:rPr>
            </w:pPr>
            <w:r>
              <w:t xml:space="preserve">IV. </w:t>
            </w:r>
            <w:r w:rsidRPr="00055214">
              <w:rPr>
                <w:b/>
              </w:rPr>
              <w:t>Assessment Design and Purpose</w:t>
            </w:r>
            <w:r w:rsidRPr="00055214">
              <w:rPr>
                <w:b/>
              </w:rPr>
              <w:br/>
            </w:r>
            <w:r>
              <w:rPr>
                <w:i/>
                <w:color w:val="404040"/>
                <w:sz w:val="20"/>
                <w:szCs w:val="20"/>
              </w:rPr>
              <w:t>Criteria</w:t>
            </w:r>
          </w:p>
        </w:tc>
        <w:tc>
          <w:tcPr>
            <w:tcW w:w="4250" w:type="dxa"/>
            <w:shd w:val="clear" w:color="auto" w:fill="CFE2F3"/>
            <w:tcMar>
              <w:top w:w="100" w:type="dxa"/>
              <w:left w:w="100" w:type="dxa"/>
              <w:bottom w:w="100" w:type="dxa"/>
              <w:right w:w="100" w:type="dxa"/>
            </w:tcMar>
          </w:tcPr>
          <w:p w14:paraId="2FE4B2B8" w14:textId="77777777" w:rsidR="0025401A" w:rsidRPr="00055214" w:rsidRDefault="001B444B">
            <w:pPr>
              <w:widowControl w:val="0"/>
              <w:spacing w:line="240" w:lineRule="auto"/>
              <w:rPr>
                <w:b/>
                <w:i/>
              </w:rPr>
            </w:pPr>
            <w:r w:rsidRPr="00055214">
              <w:rPr>
                <w:b/>
              </w:rPr>
              <w:t>Strengths</w:t>
            </w:r>
          </w:p>
          <w:p w14:paraId="73A90512" w14:textId="77777777" w:rsidR="0025401A" w:rsidRDefault="001B444B">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363487A3" w14:textId="77777777" w:rsidR="0025401A" w:rsidRPr="00055214" w:rsidRDefault="001B444B">
            <w:pPr>
              <w:widowControl w:val="0"/>
              <w:spacing w:line="240" w:lineRule="auto"/>
              <w:rPr>
                <w:b/>
                <w:i/>
              </w:rPr>
            </w:pPr>
            <w:r w:rsidRPr="00055214">
              <w:rPr>
                <w:b/>
              </w:rPr>
              <w:t>Challenges or Concerns</w:t>
            </w:r>
          </w:p>
          <w:p w14:paraId="18445B0C" w14:textId="77777777" w:rsidR="0025401A" w:rsidRPr="00055214" w:rsidRDefault="001B444B">
            <w:pPr>
              <w:widowControl w:val="0"/>
              <w:spacing w:line="240" w:lineRule="auto"/>
              <w:rPr>
                <w:sz w:val="18"/>
                <w:szCs w:val="18"/>
              </w:rPr>
            </w:pPr>
            <w:r w:rsidRPr="00055214">
              <w:rPr>
                <w:i/>
                <w:color w:val="404040"/>
                <w:sz w:val="18"/>
                <w:szCs w:val="18"/>
              </w:rPr>
              <w:t>Provide specific evidence or examples of areas for improvement</w:t>
            </w:r>
          </w:p>
        </w:tc>
      </w:tr>
      <w:tr w:rsidR="0025401A" w14:paraId="7AA7E6F7" w14:textId="77777777" w:rsidTr="00795D57">
        <w:trPr>
          <w:trHeight w:val="2860"/>
        </w:trPr>
        <w:tc>
          <w:tcPr>
            <w:tcW w:w="6470" w:type="dxa"/>
            <w:shd w:val="clear" w:color="auto" w:fill="auto"/>
            <w:tcMar>
              <w:top w:w="100" w:type="dxa"/>
              <w:left w:w="100" w:type="dxa"/>
              <w:bottom w:w="100" w:type="dxa"/>
              <w:right w:w="100" w:type="dxa"/>
            </w:tcMar>
          </w:tcPr>
          <w:p w14:paraId="49203064" w14:textId="72ED3ED2" w:rsidR="00836A50" w:rsidRPr="00836A50" w:rsidRDefault="00836A50" w:rsidP="00836A50">
            <w:pPr>
              <w:widowControl w:val="0"/>
              <w:spacing w:line="240" w:lineRule="auto"/>
              <w:contextualSpacing/>
            </w:pPr>
            <w:r>
              <w:rPr>
                <w:b/>
              </w:rPr>
              <w:t>Curriculum-</w:t>
            </w:r>
          </w:p>
          <w:p w14:paraId="0380F2C0" w14:textId="72C9F746" w:rsidR="0025401A" w:rsidRDefault="001B444B">
            <w:pPr>
              <w:widowControl w:val="0"/>
              <w:numPr>
                <w:ilvl w:val="0"/>
                <w:numId w:val="2"/>
              </w:numPr>
              <w:spacing w:line="240" w:lineRule="auto"/>
              <w:contextualSpacing/>
            </w:pPr>
            <w:r>
              <w:rPr>
                <w:b/>
              </w:rPr>
              <w:t>Valid Measures</w:t>
            </w:r>
            <w:r>
              <w:t>: elicit</w:t>
            </w:r>
            <w:r w:rsidR="00836A50">
              <w:t>s</w:t>
            </w:r>
            <w:r>
              <w:t xml:space="preserve"> observable evidence of the degree to which a student can independently demonstrate mastery of the standards with appropriately complex text. </w:t>
            </w:r>
          </w:p>
          <w:p w14:paraId="04ED5E36" w14:textId="2A97D915" w:rsidR="0025401A" w:rsidRDefault="001B444B">
            <w:pPr>
              <w:widowControl w:val="0"/>
              <w:numPr>
                <w:ilvl w:val="0"/>
                <w:numId w:val="2"/>
              </w:numPr>
              <w:spacing w:line="240" w:lineRule="auto"/>
              <w:contextualSpacing/>
            </w:pPr>
            <w:r>
              <w:rPr>
                <w:b/>
              </w:rPr>
              <w:t>Success Criteria</w:t>
            </w:r>
            <w:r>
              <w:t xml:space="preserve">: </w:t>
            </w:r>
            <w:r w:rsidR="00836A50">
              <w:t>includes</w:t>
            </w:r>
            <w:r>
              <w:t xml:space="preserve"> aligned rubrics and/or assessment guidelines sufficient for interpreting performance.</w:t>
            </w:r>
          </w:p>
          <w:p w14:paraId="2143E269" w14:textId="75292D71" w:rsidR="0025401A" w:rsidRDefault="001B444B">
            <w:pPr>
              <w:widowControl w:val="0"/>
              <w:numPr>
                <w:ilvl w:val="0"/>
                <w:numId w:val="2"/>
              </w:numPr>
              <w:spacing w:line="240" w:lineRule="auto"/>
              <w:contextualSpacing/>
            </w:pPr>
            <w:r>
              <w:rPr>
                <w:b/>
              </w:rPr>
              <w:t>Accommodations and Accessibility:</w:t>
            </w:r>
            <w:r>
              <w:t xml:space="preserve"> </w:t>
            </w:r>
            <w:r w:rsidR="00791FFE">
              <w:t>includes a</w:t>
            </w:r>
            <w:r>
              <w:t xml:space="preserve">ssessments appropriate to all students. </w:t>
            </w:r>
          </w:p>
          <w:p w14:paraId="445190BD" w14:textId="1AE1B74C" w:rsidR="0025401A" w:rsidRDefault="001B444B">
            <w:pPr>
              <w:widowControl w:val="0"/>
              <w:numPr>
                <w:ilvl w:val="0"/>
                <w:numId w:val="2"/>
              </w:numPr>
              <w:spacing w:line="240" w:lineRule="auto"/>
              <w:contextualSpacing/>
            </w:pPr>
            <w:r>
              <w:rPr>
                <w:b/>
              </w:rPr>
              <w:t>Reliable Measures:</w:t>
            </w:r>
            <w:r>
              <w:t xml:space="preserve"> </w:t>
            </w:r>
            <w:r w:rsidR="00791FFE">
              <w:t>includes a</w:t>
            </w:r>
            <w:r>
              <w:t xml:space="preserve">ssessments, whether formal or informal, designed to provide multiple opportunities for students to demonstrate their proficiency. </w:t>
            </w:r>
          </w:p>
        </w:tc>
        <w:tc>
          <w:tcPr>
            <w:tcW w:w="4250" w:type="dxa"/>
            <w:shd w:val="clear" w:color="auto" w:fill="auto"/>
            <w:tcMar>
              <w:top w:w="100" w:type="dxa"/>
              <w:left w:w="100" w:type="dxa"/>
              <w:bottom w:w="100" w:type="dxa"/>
              <w:right w:w="100" w:type="dxa"/>
            </w:tcMar>
          </w:tcPr>
          <w:p w14:paraId="082A7E27" w14:textId="77777777" w:rsidR="0025401A" w:rsidRDefault="0025401A">
            <w:pPr>
              <w:widowControl w:val="0"/>
              <w:spacing w:line="240" w:lineRule="auto"/>
              <w:rPr>
                <w:i/>
              </w:rPr>
            </w:pPr>
          </w:p>
        </w:tc>
        <w:tc>
          <w:tcPr>
            <w:tcW w:w="3690" w:type="dxa"/>
            <w:shd w:val="clear" w:color="auto" w:fill="auto"/>
            <w:tcMar>
              <w:top w:w="100" w:type="dxa"/>
              <w:left w:w="100" w:type="dxa"/>
              <w:bottom w:w="100" w:type="dxa"/>
              <w:right w:w="100" w:type="dxa"/>
            </w:tcMar>
          </w:tcPr>
          <w:p w14:paraId="61364953" w14:textId="77777777" w:rsidR="0025401A" w:rsidRDefault="0025401A">
            <w:pPr>
              <w:widowControl w:val="0"/>
              <w:spacing w:line="240" w:lineRule="auto"/>
              <w:rPr>
                <w:i/>
              </w:rPr>
            </w:pPr>
          </w:p>
        </w:tc>
      </w:tr>
      <w:tr w:rsidR="0025401A" w14:paraId="44EDF577" w14:textId="77777777" w:rsidTr="007E046E">
        <w:trPr>
          <w:trHeight w:val="1050"/>
        </w:trPr>
        <w:tc>
          <w:tcPr>
            <w:tcW w:w="14410" w:type="dxa"/>
            <w:gridSpan w:val="3"/>
            <w:shd w:val="clear" w:color="auto" w:fill="auto"/>
            <w:tcMar>
              <w:top w:w="100" w:type="dxa"/>
              <w:left w:w="100" w:type="dxa"/>
              <w:bottom w:w="100" w:type="dxa"/>
              <w:right w:w="100" w:type="dxa"/>
            </w:tcMar>
          </w:tcPr>
          <w:p w14:paraId="16548E90" w14:textId="77777777" w:rsidR="0025401A" w:rsidRDefault="001B444B">
            <w:pPr>
              <w:widowControl w:val="0"/>
              <w:spacing w:line="240" w:lineRule="auto"/>
              <w:ind w:left="720" w:hanging="360"/>
            </w:pPr>
            <w:r>
              <w:rPr>
                <w:sz w:val="24"/>
                <w:szCs w:val="24"/>
              </w:rPr>
              <w:t>Qualitative Summary of Evidence</w:t>
            </w:r>
          </w:p>
        </w:tc>
      </w:tr>
      <w:tr w:rsidR="0025401A" w14:paraId="2986B6B2" w14:textId="77777777">
        <w:trPr>
          <w:trHeight w:val="1580"/>
        </w:trPr>
        <w:tc>
          <w:tcPr>
            <w:tcW w:w="14410" w:type="dxa"/>
            <w:gridSpan w:val="3"/>
            <w:shd w:val="clear" w:color="auto" w:fill="auto"/>
            <w:tcMar>
              <w:top w:w="100" w:type="dxa"/>
              <w:left w:w="100" w:type="dxa"/>
              <w:bottom w:w="100" w:type="dxa"/>
              <w:right w:w="100" w:type="dxa"/>
            </w:tcMar>
          </w:tcPr>
          <w:p w14:paraId="77EEB72F" w14:textId="77777777" w:rsidR="0025401A" w:rsidRDefault="001B444B">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14:paraId="1BF687ED" w14:textId="77777777" w:rsidR="0025401A" w:rsidRDefault="0025401A">
            <w:pPr>
              <w:widowControl w:val="0"/>
              <w:spacing w:line="240" w:lineRule="auto"/>
              <w:ind w:left="720" w:hanging="360"/>
              <w:rPr>
                <w:sz w:val="18"/>
                <w:szCs w:val="18"/>
              </w:rPr>
            </w:pPr>
          </w:p>
          <w:p w14:paraId="5615FA4C" w14:textId="77777777" w:rsidR="00DF41FB" w:rsidRDefault="0029597A" w:rsidP="00DF41FB">
            <w:pPr>
              <w:widowControl w:val="0"/>
              <w:spacing w:line="240" w:lineRule="auto"/>
              <w:ind w:left="720" w:hanging="360"/>
            </w:pPr>
            <w:sdt>
              <w:sdtPr>
                <w:id w:val="1564832068"/>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 xml:space="preserve">4- </w:t>
            </w:r>
            <w:r w:rsidR="00DF41FB">
              <w:t xml:space="preserve">Meets almost all or all of the criteria with strong connections between standards and lessons. </w:t>
            </w:r>
          </w:p>
          <w:p w14:paraId="24301A3D" w14:textId="77777777" w:rsidR="00DF41FB" w:rsidRDefault="0029597A" w:rsidP="00DF41FB">
            <w:pPr>
              <w:widowControl w:val="0"/>
              <w:spacing w:line="240" w:lineRule="auto"/>
              <w:ind w:left="720" w:hanging="360"/>
            </w:pPr>
            <w:sdt>
              <w:sdtPr>
                <w:id w:val="-1888177745"/>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3</w:t>
            </w:r>
            <w:r w:rsidR="00DF41FB">
              <w:t>- Meets most of the criteria with strong connections between standards and lessons.</w:t>
            </w:r>
          </w:p>
          <w:p w14:paraId="646B6DD3" w14:textId="77777777" w:rsidR="00DF41FB" w:rsidRDefault="0029597A" w:rsidP="00DF41FB">
            <w:pPr>
              <w:widowControl w:val="0"/>
              <w:spacing w:line="240" w:lineRule="auto"/>
              <w:ind w:left="720" w:hanging="360"/>
            </w:pPr>
            <w:sdt>
              <w:sdtPr>
                <w:id w:val="-227697281"/>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2-</w:t>
            </w:r>
            <w:r w:rsidR="00DF41FB">
              <w:t xml:space="preserve"> Meets some of the criteria, but connection between standards and lessons is questionable. </w:t>
            </w:r>
          </w:p>
          <w:p w14:paraId="0861256D" w14:textId="77777777" w:rsidR="00DF41FB" w:rsidRDefault="0029597A" w:rsidP="00DF41FB">
            <w:pPr>
              <w:widowControl w:val="0"/>
              <w:spacing w:line="240" w:lineRule="auto"/>
              <w:ind w:left="720" w:hanging="360"/>
            </w:pPr>
            <w:sdt>
              <w:sdtPr>
                <w:id w:val="1671211758"/>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1-</w:t>
            </w:r>
            <w:r w:rsidR="00DF41FB">
              <w:t xml:space="preserve"> Meets few of the criteria and connections between standards and lessons is vague or weak.</w:t>
            </w:r>
          </w:p>
          <w:p w14:paraId="67119B7B" w14:textId="5826AF43" w:rsidR="0025401A" w:rsidRDefault="0029597A" w:rsidP="001A4FD3">
            <w:pPr>
              <w:widowControl w:val="0"/>
              <w:spacing w:line="240" w:lineRule="auto"/>
              <w:ind w:left="720" w:hanging="360"/>
            </w:pPr>
            <w:sdt>
              <w:sdtPr>
                <w:id w:val="-91764128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0-</w:t>
            </w:r>
            <w:r w:rsidR="00DF41FB">
              <w:t xml:space="preserve"> Does not meet criteria.</w:t>
            </w:r>
          </w:p>
        </w:tc>
      </w:tr>
    </w:tbl>
    <w:p w14:paraId="301B8B8E" w14:textId="77777777" w:rsidR="0025401A" w:rsidRDefault="0025401A"/>
    <w:p w14:paraId="745E4F8C" w14:textId="77777777" w:rsidR="00106D34" w:rsidRDefault="00106D34">
      <w:pPr>
        <w:rPr>
          <w:sz w:val="18"/>
          <w:szCs w:val="18"/>
        </w:rPr>
      </w:pPr>
    </w:p>
    <w:p w14:paraId="6EDDA697" w14:textId="77777777" w:rsidR="00106D34" w:rsidRDefault="00106D34">
      <w:pPr>
        <w:rPr>
          <w:sz w:val="18"/>
          <w:szCs w:val="18"/>
        </w:rPr>
      </w:pPr>
    </w:p>
    <w:p w14:paraId="4AF77EB6" w14:textId="77777777" w:rsidR="00106D34" w:rsidRDefault="00106D34">
      <w:pPr>
        <w:rPr>
          <w:sz w:val="18"/>
          <w:szCs w:val="18"/>
        </w:rPr>
      </w:pPr>
    </w:p>
    <w:p w14:paraId="022CEB66" w14:textId="77777777" w:rsidR="00106D34" w:rsidRDefault="00106D34">
      <w:pPr>
        <w:rPr>
          <w:sz w:val="18"/>
          <w:szCs w:val="18"/>
        </w:rPr>
      </w:pPr>
    </w:p>
    <w:p w14:paraId="2BC5859A" w14:textId="13C4DBB2" w:rsidR="0025401A" w:rsidRPr="007E046E" w:rsidRDefault="001B444B">
      <w:pPr>
        <w:rPr>
          <w:sz w:val="18"/>
          <w:szCs w:val="18"/>
        </w:rPr>
      </w:pPr>
      <w:r w:rsidRPr="007E046E">
        <w:rPr>
          <w:sz w:val="18"/>
          <w:szCs w:val="18"/>
        </w:rPr>
        <w:lastRenderedPageBreak/>
        <w:t>Sources:</w:t>
      </w:r>
    </w:p>
    <w:p w14:paraId="53A33591" w14:textId="77777777" w:rsidR="0025401A" w:rsidRPr="007E046E" w:rsidRDefault="0029597A">
      <w:pPr>
        <w:rPr>
          <w:sz w:val="18"/>
          <w:szCs w:val="18"/>
        </w:rPr>
      </w:pPr>
      <w:hyperlink r:id="rId21">
        <w:r w:rsidR="001B444B" w:rsidRPr="007E046E">
          <w:rPr>
            <w:color w:val="1155CC"/>
            <w:sz w:val="18"/>
            <w:szCs w:val="18"/>
            <w:u w:val="single"/>
          </w:rPr>
          <w:t>https://www.achieve.org/files/EQuIP-ELArubric-06-24-13-FINAL.pdf</w:t>
        </w:r>
      </w:hyperlink>
    </w:p>
    <w:p w14:paraId="374AE699" w14:textId="77777777" w:rsidR="0025401A" w:rsidRPr="007E046E" w:rsidRDefault="0029597A">
      <w:pPr>
        <w:rPr>
          <w:sz w:val="18"/>
          <w:szCs w:val="18"/>
        </w:rPr>
      </w:pPr>
      <w:hyperlink r:id="rId22">
        <w:r w:rsidR="001B444B" w:rsidRPr="007E046E">
          <w:rPr>
            <w:color w:val="1155CC"/>
            <w:sz w:val="18"/>
            <w:szCs w:val="18"/>
            <w:u w:val="single"/>
          </w:rPr>
          <w:t>https://www.cgcs.org/cms/lib/DC00001581/Centricity/Domain/72/ELA_Rubric_Grades%209-10.pdf</w:t>
        </w:r>
      </w:hyperlink>
    </w:p>
    <w:p w14:paraId="4F7D5D23" w14:textId="77777777" w:rsidR="0025401A" w:rsidRPr="007E046E" w:rsidRDefault="0029597A">
      <w:pPr>
        <w:rPr>
          <w:sz w:val="18"/>
          <w:szCs w:val="18"/>
        </w:rPr>
      </w:pPr>
      <w:hyperlink r:id="rId23">
        <w:r w:rsidR="001B444B" w:rsidRPr="007E046E">
          <w:rPr>
            <w:color w:val="1155CC"/>
            <w:sz w:val="18"/>
            <w:szCs w:val="18"/>
            <w:u w:val="single"/>
          </w:rPr>
          <w:t>https://parcc-assessment.org/content/uploads/2017/11/PARCCMCFELALiteracyAugust2012_FINAL.pdf</w:t>
        </w:r>
      </w:hyperlink>
    </w:p>
    <w:p w14:paraId="176AF497" w14:textId="77777777" w:rsidR="0025401A" w:rsidRPr="007E046E" w:rsidRDefault="0029597A">
      <w:pPr>
        <w:rPr>
          <w:color w:val="1155CC"/>
          <w:sz w:val="18"/>
          <w:szCs w:val="18"/>
          <w:u w:val="single"/>
        </w:rPr>
      </w:pPr>
      <w:hyperlink r:id="rId24">
        <w:r w:rsidR="001B444B" w:rsidRPr="007E046E">
          <w:rPr>
            <w:color w:val="1155CC"/>
            <w:sz w:val="18"/>
            <w:szCs w:val="18"/>
            <w:u w:val="single"/>
          </w:rPr>
          <w:t>http://www.corestandards.org/assets/Appendix_A.pdf</w:t>
        </w:r>
      </w:hyperlink>
    </w:p>
    <w:p w14:paraId="7D35F568" w14:textId="13C978F6" w:rsidR="0025401A" w:rsidRDefault="0029597A">
      <w:pPr>
        <w:rPr>
          <w:color w:val="1155CC"/>
          <w:sz w:val="18"/>
          <w:szCs w:val="18"/>
          <w:u w:val="single"/>
        </w:rPr>
      </w:pPr>
      <w:hyperlink r:id="rId25">
        <w:r w:rsidR="001B444B" w:rsidRPr="007E046E">
          <w:rPr>
            <w:color w:val="1155CC"/>
            <w:sz w:val="18"/>
            <w:szCs w:val="18"/>
            <w:u w:val="single"/>
          </w:rPr>
          <w:t>http://mdk12.msde.maryland.gov/instruction/curriculum/reading/includes/AdditionalFiles/Vertical%20Progressions%20-%20Reading%20Informational%20Texts.pdf</w:t>
        </w:r>
      </w:hyperlink>
    </w:p>
    <w:p w14:paraId="0EBA7E21" w14:textId="77777777" w:rsidR="00DB64ED" w:rsidRDefault="00DB64ED" w:rsidP="009C7ECF">
      <w:pPr>
        <w:rPr>
          <w:rFonts w:ascii="Calibri" w:hAnsi="Calibri" w:cs="Calibri"/>
          <w:b/>
          <w:sz w:val="20"/>
          <w:szCs w:val="20"/>
        </w:rPr>
      </w:pPr>
    </w:p>
    <w:p w14:paraId="1B10E37D" w14:textId="63640256" w:rsidR="009C7ECF" w:rsidRPr="00856EBF" w:rsidRDefault="009C7ECF" w:rsidP="009C7ECF">
      <w:pPr>
        <w:rPr>
          <w:rFonts w:ascii="Calibri" w:hAnsi="Calibri" w:cs="Calibri"/>
          <w:b/>
          <w:sz w:val="20"/>
          <w:szCs w:val="20"/>
        </w:rPr>
      </w:pPr>
      <w:r w:rsidRPr="00856EBF">
        <w:rPr>
          <w:rFonts w:ascii="Calibri" w:hAnsi="Calibri" w:cs="Calibri"/>
          <w:b/>
          <w:sz w:val="20"/>
          <w:szCs w:val="20"/>
        </w:rPr>
        <w:t>Maryland State Department of Education</w:t>
      </w:r>
    </w:p>
    <w:p w14:paraId="366D9420" w14:textId="77777777" w:rsidR="009C7ECF" w:rsidRPr="00856EBF" w:rsidRDefault="009C7ECF" w:rsidP="009C7ECF">
      <w:pPr>
        <w:rPr>
          <w:rFonts w:ascii="Calibri" w:hAnsi="Calibri" w:cs="Calibri"/>
          <w:sz w:val="20"/>
          <w:szCs w:val="20"/>
        </w:rPr>
      </w:pPr>
      <w:r w:rsidRPr="00856EBF">
        <w:rPr>
          <w:rFonts w:ascii="Calibri" w:hAnsi="Calibri" w:cs="Calibri"/>
          <w:sz w:val="20"/>
          <w:szCs w:val="20"/>
        </w:rPr>
        <w:t xml:space="preserve">Karen B. Salmon, Ph.D. </w:t>
      </w:r>
    </w:p>
    <w:p w14:paraId="24D8711C" w14:textId="77777777" w:rsidR="009C7ECF" w:rsidRPr="00856EBF" w:rsidRDefault="009C7ECF" w:rsidP="009C7ECF">
      <w:pPr>
        <w:rPr>
          <w:rFonts w:ascii="Calibri" w:hAnsi="Calibri" w:cs="Calibri"/>
          <w:sz w:val="20"/>
          <w:szCs w:val="20"/>
        </w:rPr>
      </w:pPr>
      <w:r w:rsidRPr="00856EBF">
        <w:rPr>
          <w:rFonts w:ascii="Calibri" w:hAnsi="Calibri" w:cs="Calibri"/>
          <w:sz w:val="20"/>
          <w:szCs w:val="20"/>
        </w:rPr>
        <w:t>State Superintendent of Schools</w:t>
      </w:r>
    </w:p>
    <w:p w14:paraId="1E77FEB7" w14:textId="77777777" w:rsidR="009C7ECF" w:rsidRPr="00856EBF" w:rsidRDefault="009C7ECF" w:rsidP="009C7ECF">
      <w:pPr>
        <w:rPr>
          <w:rFonts w:ascii="Calibri" w:hAnsi="Calibri" w:cs="Calibri"/>
          <w:sz w:val="20"/>
          <w:szCs w:val="20"/>
        </w:rPr>
      </w:pPr>
    </w:p>
    <w:p w14:paraId="7C736727" w14:textId="77777777" w:rsidR="009C7ECF" w:rsidRPr="00856EBF" w:rsidRDefault="009C7ECF" w:rsidP="009C7ECF">
      <w:pPr>
        <w:rPr>
          <w:rFonts w:ascii="Calibri" w:hAnsi="Calibri" w:cs="Calibri"/>
          <w:sz w:val="20"/>
          <w:szCs w:val="20"/>
        </w:rPr>
      </w:pPr>
      <w:r w:rsidRPr="00856EBF">
        <w:rPr>
          <w:rFonts w:ascii="Calibri" w:hAnsi="Calibri" w:cs="Calibri"/>
          <w:sz w:val="20"/>
          <w:szCs w:val="20"/>
        </w:rPr>
        <w:t xml:space="preserve">Carol A. Williamson, Ed.D. </w:t>
      </w:r>
    </w:p>
    <w:p w14:paraId="7249379B" w14:textId="24F30EA9" w:rsidR="009C7ECF" w:rsidRPr="00856EBF" w:rsidRDefault="009C7ECF" w:rsidP="009C7ECF">
      <w:pPr>
        <w:rPr>
          <w:rFonts w:ascii="Calibri" w:hAnsi="Calibri" w:cs="Calibri"/>
          <w:sz w:val="20"/>
          <w:szCs w:val="20"/>
        </w:rPr>
      </w:pPr>
      <w:r w:rsidRPr="00856EBF">
        <w:rPr>
          <w:rFonts w:ascii="Calibri" w:hAnsi="Calibri" w:cs="Calibri"/>
          <w:sz w:val="20"/>
          <w:szCs w:val="20"/>
        </w:rPr>
        <w:t>Deputy State Superintendent of Teaching and Learning</w:t>
      </w:r>
    </w:p>
    <w:p w14:paraId="77A864C1" w14:textId="77777777" w:rsidR="00DB64ED" w:rsidRDefault="00DB64ED" w:rsidP="00856EBF">
      <w:pPr>
        <w:spacing w:line="240" w:lineRule="auto"/>
        <w:rPr>
          <w:rFonts w:ascii="Calibri" w:hAnsi="Calibri" w:cs="Calibri"/>
          <w:sz w:val="20"/>
          <w:szCs w:val="20"/>
        </w:rPr>
      </w:pPr>
    </w:p>
    <w:p w14:paraId="0721D9BE" w14:textId="1AA2EE9B" w:rsidR="00856EBF" w:rsidRPr="00856EBF" w:rsidRDefault="00856EBF" w:rsidP="00856EBF">
      <w:pPr>
        <w:spacing w:line="240" w:lineRule="auto"/>
        <w:rPr>
          <w:rFonts w:ascii="Calibri" w:hAnsi="Calibri" w:cs="Calibri"/>
          <w:sz w:val="20"/>
          <w:szCs w:val="20"/>
        </w:rPr>
      </w:pPr>
      <w:r w:rsidRPr="00856EBF">
        <w:rPr>
          <w:rFonts w:ascii="Calibri" w:hAnsi="Calibri" w:cs="Calibri"/>
          <w:sz w:val="20"/>
          <w:szCs w:val="20"/>
        </w:rPr>
        <w:t>Brigadier General Warner I. Sumpter</w:t>
      </w:r>
    </w:p>
    <w:p w14:paraId="38AB0146" w14:textId="77777777" w:rsidR="00856EBF" w:rsidRPr="00856EBF" w:rsidRDefault="00856EBF" w:rsidP="00856EBF">
      <w:pPr>
        <w:spacing w:line="240" w:lineRule="auto"/>
        <w:rPr>
          <w:rFonts w:ascii="Calibri" w:hAnsi="Calibri" w:cs="Calibri"/>
          <w:sz w:val="20"/>
          <w:szCs w:val="20"/>
        </w:rPr>
      </w:pPr>
      <w:r w:rsidRPr="00856EBF">
        <w:rPr>
          <w:rFonts w:ascii="Calibri" w:hAnsi="Calibri" w:cs="Calibri"/>
          <w:sz w:val="20"/>
          <w:szCs w:val="20"/>
        </w:rPr>
        <w:t>President, Maryland State Board of Education</w:t>
      </w:r>
    </w:p>
    <w:p w14:paraId="1B863812" w14:textId="77777777" w:rsidR="00856EBF" w:rsidRPr="00856EBF" w:rsidRDefault="00856EBF" w:rsidP="009C7ECF">
      <w:pPr>
        <w:rPr>
          <w:rFonts w:ascii="Calibri" w:hAnsi="Calibri" w:cs="Calibri"/>
          <w:sz w:val="20"/>
          <w:szCs w:val="20"/>
        </w:rPr>
      </w:pPr>
    </w:p>
    <w:p w14:paraId="7DE719A2" w14:textId="565ABA79" w:rsidR="009C7ECF" w:rsidRPr="00DB64ED" w:rsidRDefault="00DB64ED" w:rsidP="009C7ECF">
      <w:pPr>
        <w:rPr>
          <w:rFonts w:ascii="Calibri" w:hAnsi="Calibri" w:cs="Calibri"/>
          <w:b/>
          <w:bCs/>
          <w:sz w:val="20"/>
          <w:szCs w:val="20"/>
        </w:rPr>
      </w:pPr>
      <w:r w:rsidRPr="00DB64ED">
        <w:rPr>
          <w:rFonts w:ascii="Calibri" w:hAnsi="Calibri" w:cs="Calibri"/>
          <w:b/>
          <w:bCs/>
          <w:sz w:val="20"/>
          <w:szCs w:val="20"/>
        </w:rPr>
        <w:t>Division of Career &amp; College Readiness | Office of Leadership Development and School Improvement</w:t>
      </w:r>
    </w:p>
    <w:p w14:paraId="35CFC529" w14:textId="34178181" w:rsidR="00856EBF" w:rsidRPr="00856EBF" w:rsidRDefault="00856EBF" w:rsidP="009C7ECF">
      <w:pPr>
        <w:rPr>
          <w:rFonts w:ascii="Calibri" w:hAnsi="Calibri" w:cs="Calibri"/>
          <w:sz w:val="20"/>
          <w:szCs w:val="20"/>
        </w:rPr>
      </w:pPr>
      <w:r w:rsidRPr="00856EBF">
        <w:rPr>
          <w:rFonts w:ascii="Calibri" w:hAnsi="Calibri" w:cs="Calibri"/>
          <w:sz w:val="20"/>
          <w:szCs w:val="20"/>
        </w:rPr>
        <w:t xml:space="preserve">Edmund </w:t>
      </w:r>
      <w:proofErr w:type="spellStart"/>
      <w:r w:rsidRPr="00856EBF">
        <w:rPr>
          <w:rFonts w:ascii="Calibri" w:hAnsi="Calibri" w:cs="Calibri"/>
          <w:sz w:val="20"/>
          <w:szCs w:val="20"/>
        </w:rPr>
        <w:t>Mitzel</w:t>
      </w:r>
      <w:proofErr w:type="spellEnd"/>
      <w:r w:rsidRPr="00856EBF">
        <w:rPr>
          <w:rFonts w:ascii="Calibri" w:hAnsi="Calibri" w:cs="Calibri"/>
          <w:sz w:val="20"/>
          <w:szCs w:val="20"/>
        </w:rPr>
        <w:t>, Executive Director</w:t>
      </w:r>
      <w:r w:rsidRPr="00856EBF">
        <w:rPr>
          <w:rFonts w:ascii="Calibri" w:hAnsi="Calibri" w:cs="Calibri"/>
          <w:sz w:val="20"/>
          <w:szCs w:val="20"/>
        </w:rPr>
        <w:br/>
        <w:t>Laura Liccione, Coordinator of Academic Improvement</w:t>
      </w:r>
      <w:r w:rsidRPr="00856EBF">
        <w:rPr>
          <w:rFonts w:ascii="Calibri" w:hAnsi="Calibri" w:cs="Calibri"/>
          <w:sz w:val="20"/>
          <w:szCs w:val="20"/>
        </w:rPr>
        <w:br/>
        <w:t>Tara Corona, Continuous Improvement Specialist</w:t>
      </w:r>
      <w:r w:rsidRPr="00856EBF">
        <w:rPr>
          <w:rFonts w:ascii="Calibri" w:hAnsi="Calibri" w:cs="Calibri"/>
          <w:sz w:val="20"/>
          <w:szCs w:val="20"/>
        </w:rPr>
        <w:br/>
        <w:t>Anders Alicea, Instructional Transformation Specialist</w:t>
      </w:r>
    </w:p>
    <w:p w14:paraId="25CF6473" w14:textId="77777777" w:rsidR="009C7ECF" w:rsidRPr="00856EBF" w:rsidRDefault="009C7ECF" w:rsidP="009C7ECF">
      <w:pPr>
        <w:rPr>
          <w:rFonts w:ascii="Calibri" w:hAnsi="Calibri" w:cs="Calibri"/>
          <w:sz w:val="20"/>
          <w:szCs w:val="20"/>
        </w:rPr>
      </w:pPr>
    </w:p>
    <w:p w14:paraId="4FDD5D7E" w14:textId="77777777" w:rsidR="009C7ECF" w:rsidRPr="00856EBF" w:rsidRDefault="009C7ECF" w:rsidP="009C7ECF">
      <w:pPr>
        <w:rPr>
          <w:rFonts w:ascii="Calibri" w:hAnsi="Calibri" w:cs="Calibri"/>
          <w:sz w:val="20"/>
          <w:szCs w:val="20"/>
        </w:rPr>
      </w:pPr>
    </w:p>
    <w:p w14:paraId="1C931E0A" w14:textId="77777777" w:rsidR="009C7ECF" w:rsidRPr="00856EBF" w:rsidRDefault="009C7ECF" w:rsidP="009C7ECF">
      <w:pPr>
        <w:rPr>
          <w:rFonts w:ascii="Calibri" w:hAnsi="Calibri" w:cs="Calibri"/>
          <w:sz w:val="20"/>
          <w:szCs w:val="20"/>
        </w:rPr>
      </w:pPr>
      <w:r w:rsidRPr="00856EBF">
        <w:rPr>
          <w:rFonts w:ascii="Calibri" w:hAnsi="Calibri" w:cs="Calibri"/>
          <w:sz w:val="20"/>
          <w:szCs w:val="20"/>
        </w:rPr>
        <w:t>Larry Hogan, Governor</w:t>
      </w:r>
    </w:p>
    <w:p w14:paraId="52F436DB" w14:textId="77777777" w:rsidR="009C7ECF" w:rsidRPr="00856EBF" w:rsidRDefault="009C7ECF" w:rsidP="009C7ECF">
      <w:pPr>
        <w:rPr>
          <w:rFonts w:ascii="Calibri" w:hAnsi="Calibri" w:cs="Calibri"/>
          <w:sz w:val="20"/>
          <w:szCs w:val="20"/>
        </w:rPr>
      </w:pPr>
    </w:p>
    <w:p w14:paraId="4C11D94B" w14:textId="77777777" w:rsidR="00C9043A" w:rsidRPr="00856EBF" w:rsidRDefault="00C9043A" w:rsidP="00C9043A">
      <w:pPr>
        <w:shd w:val="clear" w:color="auto" w:fill="FFFFFF"/>
        <w:spacing w:line="240" w:lineRule="auto"/>
        <w:rPr>
          <w:rFonts w:ascii="Calibri" w:eastAsia="Times New Roman" w:hAnsi="Calibri" w:cs="Calibri"/>
          <w:b/>
          <w:sz w:val="20"/>
          <w:szCs w:val="20"/>
        </w:rPr>
      </w:pPr>
      <w:r w:rsidRPr="00856EBF">
        <w:rPr>
          <w:rFonts w:ascii="Calibri" w:eastAsia="Times New Roman" w:hAnsi="Calibri" w:cs="Calibri"/>
          <w:b/>
          <w:sz w:val="20"/>
          <w:szCs w:val="20"/>
        </w:rPr>
        <w:t>Non-Discrimination Statement</w:t>
      </w:r>
    </w:p>
    <w:p w14:paraId="579D7531" w14:textId="77777777" w:rsidR="00C9043A" w:rsidRPr="00856EBF" w:rsidRDefault="00C9043A" w:rsidP="00C9043A">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 xml:space="preserve">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4EA5CD50" w14:textId="77777777" w:rsidR="00C9043A" w:rsidRPr="00856EBF" w:rsidRDefault="00C9043A" w:rsidP="00C9043A">
      <w:pPr>
        <w:shd w:val="clear" w:color="auto" w:fill="FFFFFF"/>
        <w:spacing w:line="240" w:lineRule="auto"/>
        <w:rPr>
          <w:rFonts w:ascii="Calibri" w:eastAsia="Times New Roman" w:hAnsi="Calibri" w:cs="Calibri"/>
          <w:sz w:val="20"/>
          <w:szCs w:val="20"/>
        </w:rPr>
      </w:pPr>
    </w:p>
    <w:p w14:paraId="49C26136" w14:textId="77777777" w:rsidR="00C9043A" w:rsidRPr="00856EBF" w:rsidRDefault="00C9043A" w:rsidP="00C9043A">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For Inquiries related to Department policy, please contact:</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Agency Equity Officer</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Equity Assurance &amp; Compliance Office</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Office of the Deputy State Superintendent for Finance and Administration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Maryland State Department of Education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200 West Baltimore Street, Baltimore, MD 21201-2595</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410-767-0426 – Voice</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410-767-0431 – Fax</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 xml:space="preserve">410-333-6442 - TTY/TDD </w:t>
      </w:r>
    </w:p>
    <w:sectPr w:rsidR="00C9043A" w:rsidRPr="00856EBF" w:rsidSect="009C7ECF">
      <w:headerReference w:type="default" r:id="rId26"/>
      <w:footerReference w:type="default" r:id="rId27"/>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5590" w14:textId="77777777" w:rsidR="0029597A" w:rsidRDefault="0029597A">
      <w:pPr>
        <w:spacing w:line="240" w:lineRule="auto"/>
      </w:pPr>
      <w:r>
        <w:separator/>
      </w:r>
    </w:p>
  </w:endnote>
  <w:endnote w:type="continuationSeparator" w:id="0">
    <w:p w14:paraId="1260F121" w14:textId="77777777" w:rsidR="0029597A" w:rsidRDefault="00295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7CD0" w14:textId="7DFACC49" w:rsidR="0025401A" w:rsidRDefault="000049AB">
    <w:pPr>
      <w:tabs>
        <w:tab w:val="center" w:pos="4680"/>
        <w:tab w:val="right" w:pos="9360"/>
      </w:tabs>
      <w:spacing w:line="240" w:lineRule="auto"/>
      <w:rPr>
        <w:sz w:val="20"/>
        <w:szCs w:val="20"/>
      </w:rPr>
    </w:pPr>
    <w:r>
      <w:rPr>
        <w:sz w:val="20"/>
        <w:szCs w:val="20"/>
      </w:rPr>
      <w:t>May</w:t>
    </w:r>
    <w:r w:rsidR="000A599A">
      <w:rPr>
        <w:sz w:val="20"/>
        <w:szCs w:val="20"/>
      </w:rPr>
      <w:t xml:space="preserve"> 2019</w:t>
    </w:r>
    <w:r w:rsidR="001B444B"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t xml:space="preserve">Page </w:t>
    </w:r>
    <w:r w:rsidR="00230015" w:rsidRPr="00230015">
      <w:rPr>
        <w:bCs/>
        <w:sz w:val="20"/>
        <w:szCs w:val="20"/>
      </w:rPr>
      <w:fldChar w:fldCharType="begin"/>
    </w:r>
    <w:r w:rsidR="00230015" w:rsidRPr="00230015">
      <w:rPr>
        <w:bCs/>
        <w:sz w:val="20"/>
        <w:szCs w:val="20"/>
      </w:rPr>
      <w:instrText xml:space="preserve"> PAGE  \* Arabic  \* MERGEFORMAT </w:instrText>
    </w:r>
    <w:r w:rsidR="00230015" w:rsidRPr="00230015">
      <w:rPr>
        <w:bCs/>
        <w:sz w:val="20"/>
        <w:szCs w:val="20"/>
      </w:rPr>
      <w:fldChar w:fldCharType="separate"/>
    </w:r>
    <w:r>
      <w:rPr>
        <w:bCs/>
        <w:noProof/>
        <w:sz w:val="20"/>
        <w:szCs w:val="20"/>
      </w:rPr>
      <w:t>6</w:t>
    </w:r>
    <w:r w:rsidR="00230015" w:rsidRPr="00230015">
      <w:rPr>
        <w:bCs/>
        <w:sz w:val="20"/>
        <w:szCs w:val="20"/>
      </w:rPr>
      <w:fldChar w:fldCharType="end"/>
    </w:r>
    <w:r w:rsidR="00230015" w:rsidRPr="00230015">
      <w:rPr>
        <w:sz w:val="20"/>
        <w:szCs w:val="20"/>
      </w:rPr>
      <w:t xml:space="preserve"> of </w:t>
    </w:r>
    <w:r w:rsidR="00230015" w:rsidRPr="00230015">
      <w:rPr>
        <w:bCs/>
        <w:sz w:val="20"/>
        <w:szCs w:val="20"/>
      </w:rPr>
      <w:fldChar w:fldCharType="begin"/>
    </w:r>
    <w:r w:rsidR="00230015" w:rsidRPr="00230015">
      <w:rPr>
        <w:bCs/>
        <w:sz w:val="20"/>
        <w:szCs w:val="20"/>
      </w:rPr>
      <w:instrText xml:space="preserve"> NUMPAGES  \* Arabic  \* MERGEFORMAT </w:instrText>
    </w:r>
    <w:r w:rsidR="00230015" w:rsidRPr="00230015">
      <w:rPr>
        <w:bCs/>
        <w:sz w:val="20"/>
        <w:szCs w:val="20"/>
      </w:rPr>
      <w:fldChar w:fldCharType="separate"/>
    </w:r>
    <w:r>
      <w:rPr>
        <w:bCs/>
        <w:noProof/>
        <w:sz w:val="20"/>
        <w:szCs w:val="20"/>
      </w:rPr>
      <w:t>6</w:t>
    </w:r>
    <w:r w:rsidR="00230015" w:rsidRPr="00230015">
      <w:rPr>
        <w:bCs/>
        <w:sz w:val="20"/>
        <w:szCs w:val="20"/>
      </w:rPr>
      <w:fldChar w:fldCharType="end"/>
    </w:r>
    <w:r w:rsidR="00230015">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20BC" w14:textId="77777777" w:rsidR="0029597A" w:rsidRDefault="0029597A">
      <w:pPr>
        <w:spacing w:line="240" w:lineRule="auto"/>
      </w:pPr>
      <w:r>
        <w:separator/>
      </w:r>
    </w:p>
  </w:footnote>
  <w:footnote w:type="continuationSeparator" w:id="0">
    <w:p w14:paraId="0FA487E3" w14:textId="77777777" w:rsidR="0029597A" w:rsidRDefault="0029597A">
      <w:pPr>
        <w:spacing w:line="240" w:lineRule="auto"/>
      </w:pPr>
      <w:r>
        <w:continuationSeparator/>
      </w:r>
    </w:p>
  </w:footnote>
  <w:footnote w:id="1">
    <w:p w14:paraId="3ABA5B61" w14:textId="77777777" w:rsidR="001E7999" w:rsidRDefault="001E7999">
      <w:pPr>
        <w:spacing w:line="240" w:lineRule="auto"/>
        <w:rPr>
          <w:sz w:val="20"/>
          <w:szCs w:val="20"/>
        </w:rPr>
      </w:pPr>
      <w:r>
        <w:rPr>
          <w:vertAlign w:val="superscript"/>
        </w:rPr>
        <w:footnoteRef/>
      </w:r>
      <w:r>
        <w:rPr>
          <w:sz w:val="20"/>
          <w:szCs w:val="20"/>
        </w:rPr>
        <w:t xml:space="preserve"> *</w:t>
      </w:r>
      <w:r>
        <w:rPr>
          <w:i/>
          <w:sz w:val="18"/>
          <w:szCs w:val="18"/>
        </w:rPr>
        <w:t>The balance of non-fiction and fiction should be evident over the course of the unit; however, breakdown may not necessarily be seen in each lesson. For example, over the course of a unit, literary text explicitly connected to standards-based lessons as well as non-fiction text should reflect the 50/50 or 70/30 split.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B4C" w14:textId="2F5B978F" w:rsidR="0025401A" w:rsidRDefault="00230015">
    <w:pPr>
      <w:tabs>
        <w:tab w:val="center" w:pos="4680"/>
        <w:tab w:val="right" w:pos="9360"/>
      </w:tabs>
      <w:spacing w:line="240" w:lineRule="auto"/>
    </w:pPr>
    <w:r>
      <w:rPr>
        <w:noProof/>
        <w:lang w:val="en-US"/>
      </w:rPr>
      <w:drawing>
        <wp:anchor distT="0" distB="0" distL="114300" distR="114300" simplePos="0" relativeHeight="251653120" behindDoc="0" locked="0" layoutInCell="1" allowOverlap="1" wp14:anchorId="0DCF31AA" wp14:editId="220734AB">
          <wp:simplePos x="0" y="0"/>
          <wp:positionH relativeFrom="column">
            <wp:posOffset>-19050</wp:posOffset>
          </wp:positionH>
          <wp:positionV relativeFrom="paragraph">
            <wp:posOffset>146685</wp:posOffset>
          </wp:positionV>
          <wp:extent cx="771525" cy="3778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377825"/>
                  </a:xfrm>
                  <a:prstGeom prst="rect">
                    <a:avLst/>
                  </a:prstGeom>
                </pic:spPr>
              </pic:pic>
            </a:graphicData>
          </a:graphic>
          <wp14:sizeRelH relativeFrom="page">
            <wp14:pctWidth>0</wp14:pctWidth>
          </wp14:sizeRelH>
          <wp14:sizeRelV relativeFrom="page">
            <wp14:pctHeight>0</wp14:pctHeight>
          </wp14:sizeRelV>
        </wp:anchor>
      </w:drawing>
    </w:r>
  </w:p>
  <w:p w14:paraId="3F97966A" w14:textId="4E387F56" w:rsidR="0025401A" w:rsidRDefault="0025401A">
    <w:pPr>
      <w:tabs>
        <w:tab w:val="center" w:pos="4680"/>
        <w:tab w:val="right" w:pos="9360"/>
      </w:tabs>
      <w:spacing w:line="240" w:lineRule="auto"/>
    </w:pPr>
  </w:p>
  <w:p w14:paraId="35723840" w14:textId="71E06E26" w:rsidR="0025401A" w:rsidRPr="00230015" w:rsidRDefault="00230015">
    <w:pPr>
      <w:tabs>
        <w:tab w:val="center" w:pos="4680"/>
        <w:tab w:val="right" w:pos="9360"/>
      </w:tabs>
      <w:spacing w:line="240" w:lineRule="auto"/>
    </w:pPr>
    <w:r>
      <w:t xml:space="preserve">                        </w:t>
    </w:r>
    <w:r w:rsidR="001B444B">
      <w:t xml:space="preserve">English Language Arts </w:t>
    </w:r>
    <w:r>
      <w:t>Curriculum Vetting Rubric</w:t>
    </w:r>
    <w:r w:rsidR="001B444B">
      <w:tab/>
    </w:r>
    <w:r w:rsidR="001B444B">
      <w:tab/>
    </w:r>
    <w:r w:rsidR="001B444B">
      <w:tab/>
      <w:t xml:space="preserve">                       Grades 3-10</w:t>
    </w:r>
    <w:r w:rsidR="001B444B">
      <w:tab/>
    </w:r>
    <w:r w:rsidR="001B444B">
      <w:tab/>
    </w:r>
    <w:r w:rsidR="001B444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83F"/>
    <w:multiLevelType w:val="multilevel"/>
    <w:tmpl w:val="177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771210"/>
    <w:multiLevelType w:val="multilevel"/>
    <w:tmpl w:val="5F827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822264"/>
    <w:multiLevelType w:val="multilevel"/>
    <w:tmpl w:val="23DE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D2E"/>
    <w:multiLevelType w:val="multilevel"/>
    <w:tmpl w:val="8FE0F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B4B0E"/>
    <w:multiLevelType w:val="multilevel"/>
    <w:tmpl w:val="16AC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1A"/>
    <w:rsid w:val="000049AB"/>
    <w:rsid w:val="00055214"/>
    <w:rsid w:val="000A599A"/>
    <w:rsid w:val="00106D34"/>
    <w:rsid w:val="00153D9A"/>
    <w:rsid w:val="001A4FD3"/>
    <w:rsid w:val="001B444B"/>
    <w:rsid w:val="001E7999"/>
    <w:rsid w:val="00230015"/>
    <w:rsid w:val="00244C35"/>
    <w:rsid w:val="0025401A"/>
    <w:rsid w:val="0029597A"/>
    <w:rsid w:val="002A11F3"/>
    <w:rsid w:val="002D043B"/>
    <w:rsid w:val="00362AE1"/>
    <w:rsid w:val="003C7696"/>
    <w:rsid w:val="004577D5"/>
    <w:rsid w:val="004E73E3"/>
    <w:rsid w:val="0050328C"/>
    <w:rsid w:val="006E0E14"/>
    <w:rsid w:val="006F55CC"/>
    <w:rsid w:val="006F71EB"/>
    <w:rsid w:val="007453EB"/>
    <w:rsid w:val="00746A68"/>
    <w:rsid w:val="00791FFE"/>
    <w:rsid w:val="00795D57"/>
    <w:rsid w:val="007E046E"/>
    <w:rsid w:val="00836A50"/>
    <w:rsid w:val="00854FD3"/>
    <w:rsid w:val="00855014"/>
    <w:rsid w:val="00856EBF"/>
    <w:rsid w:val="00883BE5"/>
    <w:rsid w:val="008F52B3"/>
    <w:rsid w:val="009B3AD9"/>
    <w:rsid w:val="009C7ECF"/>
    <w:rsid w:val="009E3828"/>
    <w:rsid w:val="00B52222"/>
    <w:rsid w:val="00B85FF5"/>
    <w:rsid w:val="00C57059"/>
    <w:rsid w:val="00C571EA"/>
    <w:rsid w:val="00C9043A"/>
    <w:rsid w:val="00CB0C35"/>
    <w:rsid w:val="00D13DAA"/>
    <w:rsid w:val="00D40810"/>
    <w:rsid w:val="00D44D42"/>
    <w:rsid w:val="00DB64ED"/>
    <w:rsid w:val="00DE4CE7"/>
    <w:rsid w:val="00DF41FB"/>
    <w:rsid w:val="00E5115C"/>
    <w:rsid w:val="00E63DD3"/>
    <w:rsid w:val="00E8184E"/>
    <w:rsid w:val="00EE5B36"/>
    <w:rsid w:val="00F13E3F"/>
    <w:rsid w:val="00FC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C1A2"/>
  <w15:docId w15:val="{17D00DAA-B7C2-4C4A-BF0B-A3C0349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3BE5"/>
    <w:pPr>
      <w:tabs>
        <w:tab w:val="center" w:pos="4680"/>
        <w:tab w:val="right" w:pos="9360"/>
      </w:tabs>
      <w:spacing w:line="240" w:lineRule="auto"/>
    </w:pPr>
  </w:style>
  <w:style w:type="character" w:customStyle="1" w:styleId="HeaderChar">
    <w:name w:val="Header Char"/>
    <w:basedOn w:val="DefaultParagraphFont"/>
    <w:link w:val="Header"/>
    <w:uiPriority w:val="99"/>
    <w:rsid w:val="00883BE5"/>
  </w:style>
  <w:style w:type="paragraph" w:styleId="Footer">
    <w:name w:val="footer"/>
    <w:basedOn w:val="Normal"/>
    <w:link w:val="FooterChar"/>
    <w:uiPriority w:val="99"/>
    <w:unhideWhenUsed/>
    <w:rsid w:val="00883BE5"/>
    <w:pPr>
      <w:tabs>
        <w:tab w:val="center" w:pos="4680"/>
        <w:tab w:val="right" w:pos="9360"/>
      </w:tabs>
      <w:spacing w:line="240" w:lineRule="auto"/>
    </w:pPr>
  </w:style>
  <w:style w:type="character" w:customStyle="1" w:styleId="FooterChar">
    <w:name w:val="Footer Char"/>
    <w:basedOn w:val="DefaultParagraphFont"/>
    <w:link w:val="Footer"/>
    <w:uiPriority w:val="99"/>
    <w:rsid w:val="00883BE5"/>
  </w:style>
  <w:style w:type="paragraph" w:styleId="BalloonText">
    <w:name w:val="Balloon Text"/>
    <w:basedOn w:val="Normal"/>
    <w:link w:val="BalloonTextChar"/>
    <w:uiPriority w:val="99"/>
    <w:semiHidden/>
    <w:unhideWhenUsed/>
    <w:rsid w:val="00855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14"/>
    <w:rPr>
      <w:rFonts w:ascii="Tahoma" w:hAnsi="Tahoma" w:cs="Tahoma"/>
      <w:sz w:val="16"/>
      <w:szCs w:val="16"/>
    </w:rPr>
  </w:style>
  <w:style w:type="paragraph" w:styleId="ListParagraph">
    <w:name w:val="List Paragraph"/>
    <w:basedOn w:val="Normal"/>
    <w:uiPriority w:val="34"/>
    <w:qFormat/>
    <w:rsid w:val="00230015"/>
    <w:pPr>
      <w:ind w:left="720"/>
      <w:contextualSpacing/>
    </w:pPr>
  </w:style>
  <w:style w:type="character" w:styleId="Hyperlink">
    <w:name w:val="Hyperlink"/>
    <w:basedOn w:val="DefaultParagraphFont"/>
    <w:uiPriority w:val="99"/>
    <w:unhideWhenUsed/>
    <w:rsid w:val="00230015"/>
    <w:rPr>
      <w:color w:val="2190C8" w:themeColor="hyperlink"/>
      <w:u w:val="single"/>
    </w:rPr>
  </w:style>
  <w:style w:type="paragraph" w:styleId="NoSpacing">
    <w:name w:val="No Spacing"/>
    <w:link w:val="NoSpacingChar"/>
    <w:uiPriority w:val="1"/>
    <w:qFormat/>
    <w:rsid w:val="009C7EC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9C7ECF"/>
    <w:rPr>
      <w:rFonts w:asciiTheme="minorHAnsi" w:eastAsiaTheme="minorEastAsia" w:hAnsiTheme="minorHAnsi" w:cstheme="minorBidi"/>
      <w:color w:val="auto"/>
      <w:lang w:val="en-US"/>
    </w:rPr>
  </w:style>
  <w:style w:type="character" w:customStyle="1" w:styleId="UnresolvedMention1">
    <w:name w:val="Unresolved Mention1"/>
    <w:basedOn w:val="DefaultParagraphFont"/>
    <w:uiPriority w:val="99"/>
    <w:semiHidden/>
    <w:unhideWhenUsed/>
    <w:rsid w:val="00244C35"/>
    <w:rPr>
      <w:color w:val="605E5C"/>
      <w:shd w:val="clear" w:color="auto" w:fill="E1DFDD"/>
    </w:rPr>
  </w:style>
  <w:style w:type="character" w:styleId="FollowedHyperlink">
    <w:name w:val="FollowedHyperlink"/>
    <w:basedOn w:val="DefaultParagraphFont"/>
    <w:uiPriority w:val="99"/>
    <w:semiHidden/>
    <w:unhideWhenUsed/>
    <w:rsid w:val="006F55CC"/>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hievethecore.org/page/1096/grade-level-instructional-materials-evaluation-tool-quality-review-gimet-qr"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chieve.org/files/EQuIP-ELArubric-06-24-13-FINAL.pdf" TargetMode="External"/><Relationship Id="rId7" Type="http://schemas.openxmlformats.org/officeDocument/2006/relationships/endnotes" Target="endnotes.xml"/><Relationship Id="rId12" Type="http://schemas.openxmlformats.org/officeDocument/2006/relationships/hyperlink" Target="https://www.achieve.org/our-initiatives/equip/equip" TargetMode="External"/><Relationship Id="rId17" Type="http://schemas.openxmlformats.org/officeDocument/2006/relationships/hyperlink" Target="http://www.corestandards.org/ELA-Literacy/standard-10-range-quality-complexity/measuring-text-complexity-three-factors/" TargetMode="External"/><Relationship Id="rId25" Type="http://schemas.openxmlformats.org/officeDocument/2006/relationships/hyperlink" Target="http://mdk12.msde.maryland.gov/instruction/curriculum/reading/includes/AdditionalFiles/Vertical%20Progressions%20-%20Reading%20Informational%20Texts.pdf" TargetMode="External"/><Relationship Id="rId2" Type="http://schemas.openxmlformats.org/officeDocument/2006/relationships/numbering" Target="numbering.xml"/><Relationship Id="rId16" Type="http://schemas.openxmlformats.org/officeDocument/2006/relationships/hyperlink" Target="https://mdk12.msde.maryland.gov/INSTRUCTION/curriculum/ela/Pages/EnglishHomePage.aspx" TargetMode="External"/><Relationship Id="rId20" Type="http://schemas.openxmlformats.org/officeDocument/2006/relationships/hyperlink" Target="http://www.corestandards.org/other-resources/key-shifts-in-english-language-a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cs.org/cms/lib/DC00001581/Centricity/Domain/4/Curriculum%20Framework%20First%20Edition%20Final.pdf" TargetMode="External"/><Relationship Id="rId24" Type="http://schemas.openxmlformats.org/officeDocument/2006/relationships/hyperlink" Target="http://www.corestandards.org/assets/Appendix_A.pdf" TargetMode="External"/><Relationship Id="rId5" Type="http://schemas.openxmlformats.org/officeDocument/2006/relationships/webSettings" Target="webSettings.xml"/><Relationship Id="rId15" Type="http://schemas.openxmlformats.org/officeDocument/2006/relationships/hyperlink" Target="https://www.marylandresourcehub.com/evidence-based-curriculum-review" TargetMode="External"/><Relationship Id="rId23" Type="http://schemas.openxmlformats.org/officeDocument/2006/relationships/hyperlink" Target="https://parcc-assessment.org/content/uploads/2017/11/PARCCMCFELALiteracyAugust2012_FINAL.pdf" TargetMode="External"/><Relationship Id="rId28" Type="http://schemas.openxmlformats.org/officeDocument/2006/relationships/fontTable" Target="fontTable.xml"/><Relationship Id="rId10" Type="http://schemas.openxmlformats.org/officeDocument/2006/relationships/hyperlink" Target="http://www.dsd.state.md.us/COMAR/SubtitleSearch.aspx?search=13A.04.14.*" TargetMode="External"/><Relationship Id="rId19" Type="http://schemas.openxmlformats.org/officeDocument/2006/relationships/hyperlink" Target="https://lexile.com/educators/tools-to-support-reading-at-school/tools-to-help-teach-a-book/lexile-chapter-guides/" TargetMode="External"/><Relationship Id="rId4" Type="http://schemas.openxmlformats.org/officeDocument/2006/relationships/settings" Target="settings.xml"/><Relationship Id="rId9" Type="http://schemas.openxmlformats.org/officeDocument/2006/relationships/hyperlink" Target="https://www.marylandresourcehub.com/curriculum-vetting-resources" TargetMode="External"/><Relationship Id="rId14" Type="http://schemas.openxmlformats.org/officeDocument/2006/relationships/hyperlink" Target="https://www.cgcs.org/cms/lib/DC00001581/Centricity/Domain/4/Curriculum%20Framework%20First%20Edition%20Final.pdf" TargetMode="External"/><Relationship Id="rId22" Type="http://schemas.openxmlformats.org/officeDocument/2006/relationships/hyperlink" Target="https://www.cgcs.org/cms/lib/DC00001581/Centricity/Domain/72/ELA_Rubric_Grades%209-10.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Slice">
  <a:themeElements>
    <a:clrScheme name="Custom 7">
      <a:dk1>
        <a:sysClr val="windowText" lastClr="000000"/>
      </a:dk1>
      <a:lt1>
        <a:sysClr val="window" lastClr="FFFFFF"/>
      </a:lt1>
      <a:dk2>
        <a:srgbClr val="17406D"/>
      </a:dk2>
      <a:lt2>
        <a:srgbClr val="DBEFF9"/>
      </a:lt2>
      <a:accent1>
        <a:srgbClr val="113051"/>
      </a:accent1>
      <a:accent2>
        <a:srgbClr val="009DD9"/>
      </a:accent2>
      <a:accent3>
        <a:srgbClr val="0BD0D9"/>
      </a:accent3>
      <a:accent4>
        <a:srgbClr val="10CF9B"/>
      </a:accent4>
      <a:accent5>
        <a:srgbClr val="7CCA62"/>
      </a:accent5>
      <a:accent6>
        <a:srgbClr val="A5C249"/>
      </a:accent6>
      <a:hlink>
        <a:srgbClr val="2190C8"/>
      </a:hlink>
      <a:folHlink>
        <a:srgbClr val="85DFD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Division of Career and College Readiness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Grades 3-10 Curriculum Vetting Rubric</dc:subject>
  <dc:creator>Maryland State Department of Education</dc:creator>
  <cp:lastModifiedBy>Laura Liccione</cp:lastModifiedBy>
  <cp:revision>3</cp:revision>
  <cp:lastPrinted>2019-11-12T21:06:00Z</cp:lastPrinted>
  <dcterms:created xsi:type="dcterms:W3CDTF">2019-11-19T18:01:00Z</dcterms:created>
  <dcterms:modified xsi:type="dcterms:W3CDTF">2019-11-19T18:15:00Z</dcterms:modified>
</cp:coreProperties>
</file>